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Russia</w:t>
      </w:r>
      <w:r>
        <w:t xml:space="preserve"> </w:t>
      </w:r>
      <w:r>
        <w:t xml:space="preserve">Moscow</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Function and Independence: The Evolving Role of the</w:t>
      </w:r>
      <w:r>
        <w:t xml:space="preserve"> </w:t>
      </w:r>
      <w:r>
        <w:rPr>
          <w:iCs/>
          <w:i/>
        </w:rPr>
        <w:t xml:space="preserve">Ocсupational Therapist</w:t>
      </w:r>
    </w:p>
    <w:p>
      <w:pPr>
        <w:pStyle w:val="BodyText"/>
      </w:pPr>
      <w:r>
        <w:rPr>
          <w:bCs/>
          <w:b/>
        </w:rPr>
        <w:t xml:space="preserve">Presentation Context:</w:t>
      </w:r>
      <w:r>
        <w:t xml:space="preserve">Tailored for Medical Professionals, Students, and Policy Makers in</w:t>
      </w:r>
      <w:r>
        <w:t xml:space="preserve"> </w:t>
      </w:r>
      <w:r>
        <w:rPr>
          <w:iCs/>
          <w:i/>
        </w:rPr>
        <w:t xml:space="preserve">Russia Moscow</w:t>
      </w:r>
    </w:p>
    <w:p>
      <w:pPr>
        <w:pStyle w:val="BodyText"/>
      </w:pPr>
      <w:r>
        <w:rPr>
          <w:bCs/>
          <w:b/>
        </w:rPr>
        <w:t xml:space="preserve">Date:</w:t>
      </w:r>
      <w:r>
        <w:t xml:space="preserve"> </w:t>
      </w:r>
      <w:r>
        <w:t xml:space="preserve">October 2023</w:t>
      </w:r>
    </w:p>
    <w:p>
      <w:pPr>
        <w:pStyle w:val="BodyText"/>
      </w:pPr>
      <w:r>
        <w:t xml:space="preserve">Audience Note:This presentation is designed specifically to address the unique healthcare landscape of</w:t>
      </w:r>
      <w:r>
        <w:t xml:space="preserve"> </w:t>
      </w:r>
      <w:r>
        <w:rPr>
          <w:iCs/>
          <w:i/>
        </w:rPr>
        <w:t xml:space="preserve">Russia Moscow</w:t>
      </w:r>
      <w:r>
        <w:t xml:space="preserve">, highlighting how modern rehabilitation practices can be integrated into local clinical settings. It emphasizes the critical need for specialized</w:t>
      </w:r>
      <w:r>
        <w:t xml:space="preserve"> </w:t>
      </w:r>
      <w:r>
        <w:rPr>
          <w:bCs/>
          <w:b/>
        </w:rPr>
        <w:t xml:space="preserve">Seminar Presentation Slides that bridge theoretical knowledge with practical application.</w:t>
      </w:r>
    </w:p>
    <w:bookmarkEnd w:id="20"/>
    <w:bookmarkStart w:id="23" w:name="X02a56ef09ef05ca05c706642123f02d3a5cf824"/>
    <w:p>
      <w:pPr>
        <w:pStyle w:val="Heading2"/>
      </w:pPr>
      <w:r>
        <w:t xml:space="preserve">Slide 1: Introduction to the Occupation Therapist Role</w:t>
      </w:r>
    </w:p>
    <w:bookmarkStart w:id="21" w:name="the-core-definition"/>
    <w:p>
      <w:pPr>
        <w:pStyle w:val="Heading3"/>
      </w:pPr>
      <w:r>
        <w:t xml:space="preserve">The Core Definition</w:t>
      </w:r>
    </w:p>
    <w:p>
      <w:pPr>
        <w:pStyle w:val="FirstParagraph"/>
      </w:pPr>
      <w:r>
        <w:t xml:space="preserve">An Occupational Therapist (OT) is a healthcare professional who helps people of all ages participate in the things they need and want to do through the therapeutic use of daily activities (occupations). This definition is universal, yet its application must be localized. In</w:t>
      </w:r>
      <w:r>
        <w:t xml:space="preserve"> </w:t>
      </w:r>
      <w:r>
        <w:rPr>
          <w:iCs/>
          <w:i/>
        </w:rPr>
        <w:t xml:space="preserve">Russia Moscow</w:t>
      </w:r>
      <w:r>
        <w:t xml:space="preserve">, where life pace and urban density are high, OT plays a pivotal role in maintaining functional independence.</w:t>
      </w:r>
    </w:p>
    <w:bookmarkEnd w:id="21"/>
    <w:bookmarkStart w:id="22" w:name="why-ot-matters-now"/>
    <w:p>
      <w:pPr>
        <w:pStyle w:val="Heading3"/>
      </w:pPr>
      <w:r>
        <w:t xml:space="preserve">Why OT Matters Now?</w:t>
      </w:r>
    </w:p>
    <w:p>
      <w:pPr>
        <w:pStyle w:val="FirstParagraph"/>
      </w:pPr>
      <w:r>
        <w:t xml:space="preserve">The demand for specialized rehabilitation services is rising globally. For the healthcare sector in</w:t>
      </w:r>
      <w:r>
        <w:t xml:space="preserve"> </w:t>
      </w:r>
      <w:r>
        <w:rPr>
          <w:iCs/>
          <w:i/>
        </w:rPr>
        <w:t xml:space="preserve">Russia Moscow</w:t>
      </w:r>
      <w:r>
        <w:t xml:space="preserve">, understanding the specific scope of an Occupational Therapist allows hospitals and private clinics to move beyond basic physical therapy, offering holistic care that addresses psychological, social, and environmental barriers.</w:t>
      </w:r>
    </w:p>
    <w:p>
      <w:pPr>
        <w:pStyle w:val="BodyText"/>
      </w:pPr>
      <w:r>
        <w:rPr>
          <w:bCs/>
          <w:b/>
        </w:rPr>
        <w:t xml:space="preserve">Key Takeaway:</w:t>
      </w:r>
      <w:r>
        <w:t xml:space="preserve">This</w:t>
      </w:r>
      <w:r>
        <w:t xml:space="preserve"> </w:t>
      </w:r>
      <w:r>
        <w:rPr>
          <w:bCs/>
          <w:b/>
        </w:rPr>
        <w:t xml:space="preserve">Seminar Presentation Slides</w:t>
      </w:r>
      <w:r>
        <w:t xml:space="preserve"> </w:t>
      </w:r>
      <w:r>
        <w:t xml:space="preserve">framework aims to standardize how we discuss the OT profession within the local context.</w:t>
      </w:r>
    </w:p>
    <w:bookmarkEnd w:id="22"/>
    <w:bookmarkEnd w:id="23"/>
    <w:bookmarkStart w:id="26" w:name="Xae3d01093cd48c0149b6eb23703512fd792ebb3"/>
    <w:p>
      <w:pPr>
        <w:pStyle w:val="Heading2"/>
      </w:pPr>
      <w:r>
        <w:t xml:space="preserve">Slide 2: The Healthcare Landscape in Russia Moscow</w:t>
      </w:r>
    </w:p>
    <w:bookmarkStart w:id="24" w:name="the-local-context-of-rehabilitation"/>
    <w:p>
      <w:pPr>
        <w:pStyle w:val="Heading3"/>
      </w:pPr>
      <w:r>
        <w:t xml:space="preserve">The Local Context of Rehabilitation</w:t>
      </w:r>
    </w:p>
    <w:p>
      <w:pPr>
        <w:pStyle w:val="FirstParagraph"/>
      </w:pPr>
      <w:r>
        <w:rPr>
          <w:iCs/>
          <w:i/>
        </w:rPr>
        <w:t xml:space="preserve">Russia Moscow</w:t>
      </w:r>
      <w:r>
        <w:t xml:space="preserve">Russia Moscow that patient outcomes improve significantly when OT principles are introduced.</w:t>
      </w:r>
    </w:p>
    <w:bookmarkEnd w:id="24"/>
    <w:bookmarkStart w:id="25" w:name="challenges-and-opportunities"/>
    <w:p>
      <w:pPr>
        <w:pStyle w:val="Heading3"/>
      </w:pPr>
      <w:r>
        <w:t xml:space="preserve">Challenges and Opportunities</w:t>
      </w:r>
    </w:p>
    <w:p>
      <w:pPr>
        <w:numPr>
          <w:ilvl w:val="0"/>
          <w:numId w:val="1001"/>
        </w:numPr>
        <w:pStyle w:val="Compact"/>
      </w:pPr>
      <w:r>
        <w:rPr>
          <w:bCs/>
          <w:b/>
        </w:rPr>
        <w:t xml:space="preserve">Aging Population:</w:t>
      </w:r>
      <w:r>
        <w:t xml:space="preserve">The demographics of</w:t>
      </w:r>
      <w:r>
        <w:t xml:space="preserve"> </w:t>
      </w:r>
      <w:r>
        <w:rPr>
          <w:iCs/>
          <w:i/>
        </w:rPr>
        <w:t xml:space="preserve">Russia Moscow</w:t>
      </w:r>
    </w:p>
    <w:p>
      <w:pPr>
        <w:numPr>
          <w:ilvl w:val="0"/>
          <w:numId w:val="1001"/>
        </w:numPr>
        <w:pStyle w:val="Compact"/>
      </w:pPr>
      <w:r>
        <w:rPr>
          <w:bCs/>
          <w:b/>
        </w:rPr>
        <w:t xml:space="preserve">Pediatric Needs:</w:t>
      </w:r>
      <w:r>
        <w:t xml:space="preserve">An increasing number of children with developmental delays require early intervention services.</w:t>
      </w:r>
    </w:p>
    <w:p>
      <w:pPr>
        <w:numPr>
          <w:ilvl w:val="0"/>
          <w:numId w:val="1001"/>
        </w:numPr>
        <w:pStyle w:val="Compact"/>
      </w:pPr>
      <w:r>
        <w:rPr>
          <w:bCs/>
          <w:b/>
        </w:rPr>
        <w:t xml:space="preserve">Vocational Rehabilitation:</w:t>
      </w:r>
      <w:r>
        <w:t xml:space="preserve">With the competitive job market in Moscow, returning to work post-injury is a crucial goal facilitated by OTs.</w:t>
      </w:r>
    </w:p>
    <w:p>
      <w:pPr>
        <w:pStyle w:val="FirstParagraph"/>
      </w:pPr>
      <w:r>
        <w:t xml:space="preserve">This context makes our</w:t>
      </w:r>
      <w:r>
        <w:t xml:space="preserve"> </w:t>
      </w:r>
      <w:r>
        <w:rPr>
          <w:bCs/>
          <w:b/>
        </w:rPr>
        <w:t xml:space="preserve">Seminar Presentation Slides</w:t>
      </w:r>
      <w:r>
        <w:t xml:space="preserve"> </w:t>
      </w:r>
      <w:r>
        <w:t xml:space="preserve">not just academic material, but a strategic tool for modernizing care delivery in the capital.</w:t>
      </w:r>
    </w:p>
    <w:bookmarkEnd w:id="25"/>
    <w:bookmarkEnd w:id="26"/>
    <w:bookmarkStart w:id="29" w:name="Xe1c3a828a4d1103f426c56047123e64d67057fc"/>
    <w:p>
      <w:pPr>
        <w:pStyle w:val="Heading2"/>
      </w:pPr>
      <w:r>
        <w:t xml:space="preserve">Slide 3: Core Competencies of an Occupational Therapist</w:t>
      </w:r>
    </w:p>
    <w:bookmarkStart w:id="27" w:name="evaluation-and-assessment"/>
    <w:p>
      <w:pPr>
        <w:pStyle w:val="Heading3"/>
      </w:pPr>
      <w:r>
        <w:t xml:space="preserve">Evaluation and Assessment</w:t>
      </w:r>
    </w:p>
    <w:p>
      <w:pPr>
        <w:pStyle w:val="FirstParagraph"/>
      </w:pPr>
      <w:r>
        <w:t xml:space="preserve">An OT evaluates a patient's ability to perform tasks across three main areas:</w:t>
      </w:r>
    </w:p>
    <w:p>
      <w:pPr>
        <w:numPr>
          <w:ilvl w:val="0"/>
          <w:numId w:val="1002"/>
        </w:numPr>
        <w:pStyle w:val="Compact"/>
      </w:pPr>
      <w:r>
        <w:rPr>
          <w:bCs/>
          <w:b/>
        </w:rPr>
        <w:t xml:space="preserve">Cognition:</w:t>
      </w:r>
      <w:r>
        <w:t xml:space="preserve">Mental processes like memory and problem-solving.</w:t>
      </w:r>
    </w:p>
    <w:p>
      <w:pPr>
        <w:numPr>
          <w:ilvl w:val="0"/>
          <w:numId w:val="1002"/>
        </w:numPr>
        <w:pStyle w:val="Compact"/>
      </w:pPr>
      <w:r>
        <w:t xml:space="preserve">Sensorimotor:The physical ability to move and sense the environment.</w:t>
      </w:r>
    </w:p>
    <w:p>
      <w:pPr>
        <w:numPr>
          <w:ilvl w:val="0"/>
          <w:numId w:val="1002"/>
        </w:numPr>
        <w:pStyle w:val="Compact"/>
      </w:pPr>
      <w:r>
        <w:t xml:space="preserve">Social-Emotional:The psychological capacity to engage with others.</w:t>
      </w:r>
    </w:p>
    <w:bookmarkEnd w:id="27"/>
    <w:bookmarkStart w:id="28" w:name="treatment-planning-in-a-russian-context"/>
    <w:p>
      <w:pPr>
        <w:pStyle w:val="Heading3"/>
      </w:pPr>
      <w:r>
        <w:t xml:space="preserve">Treatment Planning in a Russian Context</w:t>
      </w:r>
    </w:p>
    <w:p>
      <w:pPr>
        <w:pStyle w:val="FirstParagraph"/>
      </w:pPr>
      <w:r>
        <w:t xml:space="preserve">Treatment plans must consider the cultural and environmental realities of</w:t>
      </w:r>
    </w:p>
    <w:p>
      <w:pPr>
        <w:pStyle w:val="BodyText"/>
      </w:pPr>
      <w:r>
        <w:t xml:space="preserve">Russia Moscow.</w:t>
      </w:r>
    </w:p>
    <w:p>
      <w:pPr>
        <w:pStyle w:val="BodyText"/>
      </w:pPr>
      <w:r>
        <w:t xml:space="preserve">This includes assessing home accessibility in older Soviet-era apartment blocks versus modern high-rises, a distinction unique to the urban layout of</w:t>
      </w:r>
      <w:r>
        <w:t xml:space="preserve"> </w:t>
      </w:r>
      <w:r>
        <w:rPr>
          <w:iCs/>
          <w:i/>
        </w:rPr>
        <w:t xml:space="preserve">Russia Moscow.</w:t>
      </w:r>
    </w:p>
    <w:p>
      <w:pPr>
        <w:pStyle w:val="BodyText"/>
      </w:pPr>
      <w:r>
        <w:t xml:space="preserve">The OT designs interventions that are culturally responsive and environmentally appropriate for the patient's living situation.</w:t>
      </w:r>
    </w:p>
    <w:bookmarkEnd w:id="28"/>
    <w:bookmarkEnd w:id="29"/>
    <w:bookmarkStart w:id="33" w:name="slide-4-application-in-clinical-settings"/>
    <w:p>
      <w:pPr>
        <w:pStyle w:val="Heading2"/>
      </w:pPr>
      <w:r>
        <w:t xml:space="preserve">Slide 4: Application in Clinical Settings</w:t>
      </w:r>
    </w:p>
    <w:bookmarkStart w:id="30" w:name="pediatrics-in-russia-moscow"/>
    <w:p>
      <w:pPr>
        <w:pStyle w:val="Heading3"/>
      </w:pPr>
      <w:r>
        <w:t xml:space="preserve">Pediatrics in Russia Moscow</w:t>
      </w:r>
    </w:p>
    <w:p>
      <w:pPr>
        <w:pStyle w:val="FirstParagraph"/>
      </w:pPr>
      <w:r>
        <w:t xml:space="preserve">In pediatric centers across</w:t>
      </w:r>
      <w:r>
        <w:t xml:space="preserve"> </w:t>
      </w:r>
      <w:r>
        <w:rPr>
          <w:iCs/>
          <w:i/>
        </w:rPr>
        <w:t xml:space="preserve">Russia Moscow,</w:t>
      </w:r>
      <w:r>
        <w:t xml:space="preserve">, OTs work with children diagnosed with Autism Spectrum Disorder (ASD), ADHD, and cerebral palsy. The goal is to help these children develop sensory processing skills and social interaction abilities necessary for school integration.</w:t>
      </w:r>
    </w:p>
    <w:bookmarkEnd w:id="30"/>
    <w:bookmarkStart w:id="31" w:name="neurological-rehabilitation"/>
    <w:p>
      <w:pPr>
        <w:pStyle w:val="Heading3"/>
      </w:pPr>
      <w:r>
        <w:t xml:space="preserve">Neurological Rehabilitation</w:t>
      </w:r>
    </w:p>
    <w:p>
      <w:pPr>
        <w:pStyle w:val="FirstParagraph"/>
      </w:pPr>
      <w:r>
        <w:t xml:space="preserve">For stroke survivors in</w:t>
      </w:r>
      <w:r>
        <w:t xml:space="preserve"> </w:t>
      </w:r>
      <w:r>
        <w:rPr>
          <w:iCs/>
          <w:i/>
        </w:rPr>
        <w:t xml:space="preserve">Russia Moscow,</w:t>
      </w:r>
      <w:r>
        <w:t xml:space="preserve">, OTs are essential for relearning self-care tasks like dressing, eating, and bathing. Neuroplasticity exercises guided by an Occupational Therapist help restore neural pathways critical for daily function.</w:t>
      </w:r>
    </w:p>
    <w:bookmarkEnd w:id="31"/>
    <w:bookmarkStart w:id="32" w:name="mental-health-integration"/>
    <w:p>
      <w:pPr>
        <w:pStyle w:val="Heading3"/>
      </w:pPr>
      <w:r>
        <w:t xml:space="preserve">Mental Health Integration</w:t>
      </w:r>
    </w:p>
    <w:p>
      <w:pPr>
        <w:pStyle w:val="FirstParagraph"/>
      </w:pPr>
      <w:r>
        <w:t xml:space="preserve">In psychiatric units within</w:t>
      </w:r>
      <w:r>
        <w:t xml:space="preserve"> </w:t>
      </w:r>
      <w:r>
        <w:rPr>
          <w:iCs/>
          <w:i/>
        </w:rPr>
        <w:t xml:space="preserve">Russia Moscow,</w:t>
      </w:r>
      <w:r>
        <w:t xml:space="preserve">, OTs utilize therapeutic crafts, group activities, and structured routines to improve coping mechanisms and social skills for patients with schizophrenia or severe depression. This holistic approach is a key differentiator in modern mental health care.</w:t>
      </w:r>
    </w:p>
    <w:p>
      <w:pPr>
        <w:pStyle w:val="BodyText"/>
      </w:pPr>
      <w:r>
        <w:t xml:space="preserve">These applications highlight why detailed</w:t>
      </w:r>
      <w:r>
        <w:t xml:space="preserve"> </w:t>
      </w:r>
      <w:r>
        <w:rPr>
          <w:bCs/>
          <w:b/>
        </w:rPr>
        <w:t xml:space="preserve">Seminar Presentation Slides</w:t>
      </w:r>
      <w:r>
        <w:t xml:space="preserve"> </w:t>
      </w:r>
      <w:r>
        <w:t xml:space="preserve">are vital for training local staff.</w:t>
      </w:r>
    </w:p>
    <w:bookmarkEnd w:id="32"/>
    <w:bookmarkEnd w:id="33"/>
    <w:bookmarkStart w:id="36" w:name="X97c6bbeda0b4e51ee2708fa1f8c4f33d8c5b7c0"/>
    <w:p>
      <w:pPr>
        <w:pStyle w:val="Heading2"/>
      </w:pPr>
      <w:r>
        <w:t xml:space="preserve">Slide 5: The Importance of Specialized Training Materials</w:t>
      </w:r>
    </w:p>
    <w:bookmarkStart w:id="34" w:name="the-gap-in-current-resources"/>
    <w:p>
      <w:pPr>
        <w:pStyle w:val="Heading3"/>
      </w:pPr>
      <w:r>
        <w:t xml:space="preserve">The Gap in Current Resources</w:t>
      </w:r>
    </w:p>
    <w:p>
      <w:pPr>
        <w:pStyle w:val="FirstParagraph"/>
      </w:pPr>
      <w:r>
        <w:t xml:space="preserve">A review of current educational resources available in</w:t>
      </w:r>
      <w:r>
        <w:t xml:space="preserve"> </w:t>
      </w:r>
      <w:r>
        <w:rPr>
          <w:iCs/>
          <w:i/>
        </w:rPr>
        <w:t xml:space="preserve">Russia Moscow,</w:t>
      </w:r>
      <w:r>
        <w:t xml:space="preserve"> </w:t>
      </w:r>
      <w:r>
        <w:t xml:space="preserve">reveals a surplus of general physical therapy materials but a shortage of comprehensive, localized content on Occupational Therapy. Many existing documents are direct translations that do not account for local healthcare protocols.</w:t>
      </w:r>
    </w:p>
    <w:bookmarkEnd w:id="34"/>
    <w:bookmarkStart w:id="35" w:name="the-role-of-this-seminar"/>
    <w:p>
      <w:pPr>
        <w:pStyle w:val="Heading3"/>
      </w:pPr>
      <w:r>
        <w:t xml:space="preserve">The Role of this Seminar</w:t>
      </w:r>
    </w:p>
    <w:p>
      <w:pPr>
        <w:pStyle w:val="FirstParagraph"/>
      </w:pPr>
      <w:r>
        <w:t xml:space="preserve">This</w:t>
      </w:r>
      <w:r>
        <w:t xml:space="preserve"> </w:t>
      </w:r>
      <w:r>
        <w:rPr>
          <w:bCs/>
          <w:b/>
        </w:rPr>
        <w:t xml:space="preserve">Seminar Presentation Slides</w:t>
      </w:r>
      <w:r>
        <w:t xml:space="preserve"> </w:t>
      </w:r>
      <w:r>
        <w:t xml:space="preserve">document is specifically crafted to fill that gap. It provides:</w:t>
      </w:r>
    </w:p>
    <w:p>
      <w:pPr>
        <w:numPr>
          <w:ilvl w:val="0"/>
          <w:numId w:val="1003"/>
        </w:numPr>
        <w:pStyle w:val="Compact"/>
      </w:pPr>
      <w:r>
        <w:t xml:space="preserve">Clinically Accurate Terminology:Bridged between international standards and Russian medical terminology.</w:t>
      </w:r>
    </w:p>
    <w:p>
      <w:pPr>
        <w:numPr>
          <w:ilvl w:val="0"/>
          <w:numId w:val="1003"/>
        </w:numPr>
        <w:pStyle w:val="Compact"/>
      </w:pPr>
      <w:r>
        <w:t xml:space="preserve">Case Studies from Moscow:Situations relatable to practitioners working in the capital's hospitals.</w:t>
      </w:r>
    </w:p>
    <w:p>
      <w:pPr>
        <w:numPr>
          <w:ilvl w:val="0"/>
          <w:numId w:val="1003"/>
        </w:numPr>
        <w:pStyle w:val="Compact"/>
      </w:pPr>
      <w:r>
        <w:rPr>
          <w:bCs/>
          <w:b/>
        </w:rPr>
        <w:t xml:space="preserve">Vocational Focus:</w:t>
      </w:r>
      <w:r>
        <w:t xml:space="preserve">A section dedicated to return-to-work programs relevant to the local economy of</w:t>
      </w:r>
    </w:p>
    <w:p>
      <w:pPr>
        <w:numPr>
          <w:ilvl w:val="0"/>
          <w:numId w:val="1000"/>
        </w:numPr>
        <w:pStyle w:val="Compact"/>
      </w:pPr>
      <w:r>
        <w:t xml:space="preserve">Russia Moscow.</w:t>
      </w:r>
    </w:p>
    <w:p>
      <w:pPr>
        <w:pStyle w:val="FirstParagraph"/>
      </w:pPr>
      <w:r>
        <w:t xml:space="preserve">We aim for these slides to serve as a foundational textbook supplement for continuing education.</w:t>
      </w:r>
    </w:p>
    <w:bookmarkEnd w:id="35"/>
    <w:bookmarkEnd w:id="36"/>
    <w:bookmarkStart w:id="39" w:name="X2dc95b628712f87249f268ae9ab1234c014fcfb"/>
    <w:p>
      <w:pPr>
        <w:pStyle w:val="Heading2"/>
      </w:pPr>
      <w:r>
        <w:t xml:space="preserve">Slide 6: Community and Environmental Impact</w:t>
      </w:r>
    </w:p>
    <w:bookmarkStart w:id="37" w:name="creativity-in-rehabilitation-spaces"/>
    <w:p>
      <w:pPr>
        <w:pStyle w:val="Heading3"/>
      </w:pPr>
      <w:r>
        <w:t xml:space="preserve">Creativity in Rehabilitation Spaces</w:t>
      </w:r>
    </w:p>
    <w:p>
      <w:pPr>
        <w:pStyle w:val="FirstParagraph"/>
      </w:pPr>
      <w:r>
        <w:t xml:space="preserve">In</w:t>
      </w:r>
      <w:r>
        <w:t xml:space="preserve"> </w:t>
      </w:r>
      <w:r>
        <w:rPr>
          <w:iCs/>
          <w:i/>
        </w:rPr>
        <w:t xml:space="preserve">Russia Moscow,</w:t>
      </w:r>
      <w:r>
        <w:t xml:space="preserve">, space is often limited. OTs play a crucial role in advising on home modifications to maximize accessibility within small living quarters.</w:t>
      </w:r>
    </w:p>
    <w:bookmarkEnd w:id="37"/>
    <w:bookmarkStart w:id="38" w:name="promoting-active-aging"/>
    <w:p>
      <w:pPr>
        <w:pStyle w:val="Heading3"/>
      </w:pPr>
      <w:r>
        <w:t xml:space="preserve">Promoting Active Aging</w:t>
      </w:r>
    </w:p>
    <w:p>
      <w:pPr>
        <w:pStyle w:val="FirstParagraph"/>
      </w:pPr>
      <w:r>
        <w:t xml:space="preserve">The OT community in</w:t>
      </w:r>
      <w:r>
        <w:t xml:space="preserve"> </w:t>
      </w:r>
      <w:r>
        <w:rPr>
          <w:iCs/>
          <w:i/>
        </w:rPr>
        <w:t xml:space="preserve">Russia Moscow</w:t>
      </w:r>
      <w:r>
        <w:t xml:space="preserve"> </w:t>
      </w:r>
      <w:r>
        <w:t xml:space="preserve">is actively partnering with senior centers to develop programs that keep the elderly active. By focusing on meaningful activities, we reduce social isolation and improve quality of life.</w:t>
      </w:r>
    </w:p>
    <w:p>
      <w:pPr>
        <w:pStyle w:val="BodyText"/>
      </w:pPr>
      <w:r>
        <w:t xml:space="preserve">This proactive approach aligns with global best practices while respecting local traditions of communal family support.</w:t>
      </w:r>
    </w:p>
    <w:bookmarkEnd w:id="38"/>
    <w:bookmarkEnd w:id="39"/>
    <w:bookmarkStart w:id="42" w:name="slide-7-conclusion-and-future-outlook"/>
    <w:p>
      <w:pPr>
        <w:pStyle w:val="Heading2"/>
      </w:pPr>
      <w:r>
        <w:t xml:space="preserve">Slide 7: Conclusion and Future Outlook</w:t>
      </w:r>
    </w:p>
    <w:bookmarkStart w:id="40" w:name="a-call-to-action-for-moscow-healthcare"/>
    <w:p>
      <w:pPr>
        <w:pStyle w:val="Heading3"/>
      </w:pPr>
      <w:r>
        <w:t xml:space="preserve">A Call to Action for Moscow Healthcare</w:t>
      </w:r>
    </w:p>
    <w:p>
      <w:pPr>
        <w:pStyle w:val="FirstParagraph"/>
      </w:pPr>
      <w:r>
        <w:t xml:space="preserve">The integration of the</w:t>
      </w:r>
      <w:r>
        <w:t xml:space="preserve"> </w:t>
      </w:r>
      <w:r>
        <w:rPr>
          <w:bCs/>
          <w:b/>
        </w:rPr>
        <w:t xml:space="preserve">Ocсupational Therapist</w:t>
      </w:r>
      <w:r>
        <w:t xml:space="preserve"> </w:t>
      </w:r>
      <w:r>
        <w:t xml:space="preserve">into the standard medical team in</w:t>
      </w:r>
      <w:r>
        <w:t xml:space="preserve"> </w:t>
      </w:r>
      <w:r>
        <w:rPr>
          <w:iCs/>
          <w:i/>
        </w:rPr>
        <w:t xml:space="preserve">Russia Moscow,</w:t>
      </w:r>
    </w:p>
    <w:p>
      <w:pPr>
        <w:pStyle w:val="BodyText"/>
      </w:pPr>
      <w:r>
        <w:t xml:space="preserve">" is not just an international trend; it is a clinical necessity.</w:t>
      </w:r>
    </w:p>
    <w:p>
      <w:pPr>
        <w:pStyle w:val="BodyText"/>
      </w:pPr>
      <w:r>
        <w:t xml:space="preserve">We must continue to develop localized educational materials. This</w:t>
      </w:r>
      <w:r>
        <w:t xml:space="preserve"> </w:t>
      </w:r>
      <w:r>
        <w:rPr>
          <w:bCs/>
          <w:b/>
        </w:rPr>
        <w:t xml:space="preserve">Seminar Presentation Slides</w:t>
      </w:r>
    </w:p>
    <w:p>
      <w:pPr>
        <w:pStyle w:val="BodyText"/>
      </w:pPr>
      <w:r>
        <w:t xml:space="preserve">" document serves as the first step in establishing a standardized vocabulary and understanding of OT within the region.</w:t>
      </w:r>
    </w:p>
    <w:bookmarkEnd w:id="40"/>
    <w:bookmarkStart w:id="41" w:name="the-road-ahead"/>
    <w:p>
      <w:pPr>
        <w:pStyle w:val="Heading3"/>
      </w:pPr>
      <w:r>
        <w:t xml:space="preserve">The Road Ahead</w:t>
      </w:r>
    </w:p>
    <w:p>
      <w:pPr>
        <w:numPr>
          <w:ilvl w:val="0"/>
          <w:numId w:val="1004"/>
        </w:numPr>
        <w:pStyle w:val="Compact"/>
      </w:pPr>
      <w:r>
        <w:rPr>
          <w:bCs/>
          <w:b/>
        </w:rPr>
        <w:t xml:space="preserve">Certification:</w:t>
      </w:r>
      <w:r>
        <w:t xml:space="preserve">Pursuing formal certification for OTs practicing in</w:t>
      </w:r>
    </w:p>
    <w:p>
      <w:pPr>
        <w:numPr>
          <w:ilvl w:val="0"/>
          <w:numId w:val="1000"/>
        </w:numPr>
        <w:pStyle w:val="Compact"/>
      </w:pPr>
      <w:r>
        <w:t xml:space="preserve">Russia Moscow.</w:t>
      </w:r>
    </w:p>
    <w:p>
      <w:pPr>
        <w:numPr>
          <w:ilvl w:val="0"/>
          <w:numId w:val="1004"/>
        </w:numPr>
        <w:pStyle w:val="Compact"/>
      </w:pPr>
      <w:r>
        <w:t xml:space="preserve">Awareness:Educating the public and patients about what an Occupational Therapist does.</w:t>
      </w:r>
    </w:p>
    <w:p>
      <w:pPr>
        <w:numPr>
          <w:ilvl w:val="0"/>
          <w:numId w:val="1004"/>
        </w:numPr>
        <w:pStyle w:val="Compact"/>
      </w:pPr>
      <w:r>
        <w:rPr>
          <w:bCs/>
          <w:b/>
        </w:rPr>
        <w:t xml:space="preserve">Collaboration:</w:t>
      </w:r>
      <w:r>
        <w:t xml:space="preserve">Bridging gaps between neurologists, orthopedists, and OTs in hospitals across the city.</w:t>
      </w:r>
    </w:p>
    <w:p>
      <w:pPr>
        <w:pStyle w:val="FirstParagraph"/>
      </w:pPr>
      <w:r>
        <w:t xml:space="preserve">We invite all attendees to engage with these slides as a starting point for deeper inquiry into this vital profession.</w:t>
      </w:r>
    </w:p>
    <w:bookmarkEnd w:id="41"/>
    <w:bookmarkEnd w:id="42"/>
    <w:bookmarkStart w:id="44" w:name="slide-8-questions-and-discussion"/>
    <w:p>
      <w:pPr>
        <w:pStyle w:val="Heading2"/>
      </w:pPr>
      <w:r>
        <w:t xml:space="preserve">Slide 8: Questions and Discussion</w:t>
      </w:r>
    </w:p>
    <w:bookmarkStart w:id="43" w:name="floor-open-for-dialogue"/>
    <w:p>
      <w:pPr>
        <w:pStyle w:val="Heading3"/>
      </w:pPr>
      <w:r>
        <w:t xml:space="preserve">Floor Open for Dialogue</w:t>
      </w:r>
    </w:p>
    <w:p>
      <w:pPr>
        <w:pStyle w:val="FirstParagraph"/>
      </w:pPr>
      <w:r>
        <w:t xml:space="preserve">We welcome questions regarding the specific implementation of OT protocols in</w:t>
      </w:r>
      <w:r>
        <w:t xml:space="preserve"> </w:t>
      </w:r>
      <w:r>
        <w:rPr>
          <w:iCs/>
          <w:i/>
        </w:rPr>
        <w:t xml:space="preserve">Russia Moscow.</w:t>
      </w:r>
      <w:r>
        <w:t xml:space="preserve">.</w:t>
      </w:r>
    </w:p>
    <w:p>
      <w:pPr>
        <w:pStyle w:val="BodyText"/>
      </w:pPr>
      <w:r>
        <w:rPr>
          <w:bCs/>
          <w:b/>
        </w:rPr>
        <w:t xml:space="preserve">Detailed Topics for Discussion:</w:t>
      </w:r>
      <w:r>
        <w:t xml:space="preserve">"</w:t>
      </w:r>
    </w:p>
    <w:p>
      <w:pPr>
        <w:numPr>
          <w:ilvl w:val="0"/>
          <w:numId w:val="1005"/>
        </w:numPr>
        <w:pStyle w:val="Compact"/>
      </w:pPr>
      <w:r>
        <w:t xml:space="preserve">How to integrate OT into primary care clinics in the capital.</w:t>
      </w:r>
    </w:p>
    <w:p>
      <w:pPr>
        <w:numPr>
          <w:ilvl w:val="0"/>
          <w:numId w:val="1005"/>
        </w:numPr>
        <w:pStyle w:val="Compact"/>
      </w:pPr>
      <w:r>
        <w:t xml:space="preserve">Educational pathways for students interested in becoming an Occupational Therapist.</w:t>
      </w:r>
    </w:p>
    <w:p>
      <w:pPr>
        <w:numPr>
          <w:ilvl w:val="0"/>
          <w:numId w:val="1005"/>
        </w:numPr>
        <w:pStyle w:val="Compact"/>
      </w:pPr>
      <w:r>
        <w:t xml:space="preserve">Patient education strategies specific to the cultural norms of Moscow residents.</w:t>
      </w:r>
    </w:p>
    <w:p>
      <w:pPr>
        <w:pStyle w:val="FirstParagraph"/>
      </w:pPr>
      <w:r>
        <w:t xml:space="preserve">"</w:t>
      </w:r>
    </w:p>
    <w:p>
      <w:pPr>
        <w:pStyle w:val="BodyText"/>
      </w:pPr>
      <w:r>
        <w:rPr>
          <w:iCs/>
          <w:i/>
        </w:rPr>
        <w:t xml:space="preserve">Please review the attached handouts and contact us if you require further copies of this Seminar Presentation Slides document tailored specifically for your institution.</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Occupational Therapist in Russia Moscow</dc:title>
  <dc:creator/>
  <dc:language>en</dc:language>
  <cp:keywords/>
  <dcterms:created xsi:type="dcterms:W3CDTF">2026-07-29T13:48:53Z</dcterms:created>
  <dcterms:modified xsi:type="dcterms:W3CDTF">2026-07-29T13:48:53Z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