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Qatar</w:t>
      </w:r>
      <w:r>
        <w:t xml:space="preserve"> </w:t>
      </w:r>
      <w:r>
        <w:t xml:space="preserve">Doha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Deciphering the Gulf: The Vital Role of the Modern Oceanographer in Qatar Doha</w:t>
      </w:r>
    </w:p>
    <w:p>
      <w:pPr>
        <w:pStyle w:val="BodyText"/>
      </w:pPr>
      <w:r>
        <w:rPr>
          <w:iCs/>
          <w:i/>
        </w:rPr>
        <w:t xml:space="preserve">Presented for Academic and Professional Audiences in Qatar Doha</w:t>
      </w:r>
    </w:p>
    <w:bookmarkEnd w:id="20"/>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deck, specifically tailored for an audience based in Qatar Doha. As we navigate the complexities of the Anthropocene, understanding our marine environments is no longer just an academic pursuit; it is a survival imperative.</w:t>
      </w:r>
    </w:p>
    <w:bookmarkStart w:id="21" w:name="agenda-overview"/>
    <w:p>
      <w:pPr>
        <w:pStyle w:val="Heading3"/>
      </w:pPr>
      <w:r>
        <w:t xml:space="preserve">Agenda Overview</w:t>
      </w:r>
    </w:p>
    <w:p>
      <w:pPr>
        <w:numPr>
          <w:ilvl w:val="0"/>
          <w:numId w:val="1001"/>
        </w:numPr>
        <w:pStyle w:val="Compact"/>
      </w:pPr>
      <w:r>
        <w:rPr>
          <w:bCs/>
          <w:b/>
        </w:rPr>
        <w:t xml:space="preserve">The Role of the Oceanographer:</w:t>
      </w:r>
      <w:r>
        <w:t xml:space="preserve"> </w:t>
      </w:r>
      <w:r>
        <w:t xml:space="preserve">Defining the scientific discipline and its modern applications.</w:t>
      </w:r>
    </w:p>
    <w:p>
      <w:pPr>
        <w:numPr>
          <w:ilvl w:val="0"/>
          <w:numId w:val="1001"/>
        </w:numPr>
        <w:pStyle w:val="Compact"/>
      </w:pPr>
      <w:r>
        <w:rPr>
          <w:bCs/>
          <w:b/>
        </w:rPr>
        <w:t xml:space="preserve">The Geographic Context:</w:t>
      </w:r>
    </w:p>
    <w:p>
      <w:pPr>
        <w:numPr>
          <w:ilvl w:val="0"/>
          <w:numId w:val="1001"/>
        </w:numPr>
        <w:pStyle w:val="Compact"/>
      </w:pPr>
      <w:r>
        <w:rPr>
          <w:bCs/>
          <w:b/>
        </w:rPr>
        <w:t xml:space="preserve">Climatic Challenges:</w:t>
      </w:r>
    </w:p>
    <w:p>
      <w:pPr>
        <w:numPr>
          <w:ilvl w:val="0"/>
          <w:numId w:val="1001"/>
        </w:numPr>
        <w:pStyle w:val="Compact"/>
      </w:pPr>
      <w:r>
        <w:rPr>
          <w:bCs/>
          <w:b/>
        </w:rPr>
        <w:t xml:space="preserve">Biodiversity and Conservation:</w:t>
      </w:r>
    </w:p>
    <w:p>
      <w:pPr>
        <w:numPr>
          <w:ilvl w:val="0"/>
          <w:numId w:val="1001"/>
        </w:numPr>
        <w:pStyle w:val="Compact"/>
      </w:pPr>
      <w:r>
        <w:t xml:space="preserve">Economic Integration:</w:t>
      </w:r>
    </w:p>
    <w:bookmarkEnd w:id="21"/>
    <w:bookmarkEnd w:id="22"/>
    <w:bookmarkStart w:id="23" w:name="X1b199e3ea310f7a030d9720c677eef2a60a9ef7"/>
    <w:p>
      <w:pPr>
        <w:pStyle w:val="Heading2"/>
      </w:pPr>
      <w:r>
        <w:t xml:space="preserve">The Professional Profile: The Modern Oceanographer</w:t>
      </w:r>
    </w:p>
    <w:p>
      <w:pPr>
        <w:pStyle w:val="FirstParagraph"/>
      </w:pPr>
      <w:r>
        <w:t xml:space="preserve">In the context of this seminar presentation slides format, it is crucial to redefine what an oceanographer does today. Traditionally viewed as explorers, modern oceanographers are data scientists, climate analysts, and conservation strategists.</w:t>
      </w:r>
    </w:p>
    <w:p>
      <w:pPr>
        <w:numPr>
          <w:ilvl w:val="0"/>
          <w:numId w:val="1002"/>
        </w:numPr>
        <w:pStyle w:val="Compact"/>
      </w:pPr>
      <w:r>
        <w:rPr>
          <w:bCs/>
          <w:b/>
        </w:rPr>
        <w:t xml:space="preserve">Climatology:</w:t>
      </w:r>
    </w:p>
    <w:p>
      <w:pPr>
        <w:numPr>
          <w:ilvl w:val="0"/>
          <w:numId w:val="1002"/>
        </w:numPr>
        <w:pStyle w:val="Compact"/>
      </w:pPr>
      <w:r>
        <w:rPr>
          <w:bCs/>
          <w:b/>
        </w:rPr>
        <w:t xml:space="preserve">Bioacoustics:</w:t>
      </w:r>
    </w:p>
    <w:p>
      <w:pPr>
        <w:numPr>
          <w:ilvl w:val="0"/>
          <w:numId w:val="1002"/>
        </w:numPr>
        <w:pStyle w:val="Compact"/>
      </w:pPr>
      <w:r>
        <w:t xml:space="preserve">Spatial Modeling:</w:t>
      </w:r>
    </w:p>
    <w:p>
      <w:pPr>
        <w:pStyle w:val="FirstParagraph"/>
      </w:pPr>
      <w:r>
        <w:t xml:space="preserve">The oceanographer acts as the bridge between raw data and policy-making, a role that is increasingly vital in rapidly developing coastal nations.</w:t>
      </w:r>
    </w:p>
    <w:bookmarkEnd w:id="23"/>
    <w:bookmarkStart w:id="25" w:name="Xf37d149fedff3e2b8b355b2452e1dd3cc58809e"/>
    <w:p>
      <w:pPr>
        <w:pStyle w:val="Heading2"/>
      </w:pPr>
      <w:r>
        <w:t xml:space="preserve">The Unique Marine Environment of Qatar Doha</w:t>
      </w:r>
    </w:p>
    <w:p>
      <w:pPr>
        <w:pStyle w:val="FirstParagraph"/>
      </w:pPr>
      <w:r>
        <w:t xml:space="preserve">Focusing on Qatar Doha provides a unique case study. The city is situated on the coast of the Arabian Gulf, a semi-enclosed basin that reacts faster to climatic changes than open oceans. This makes Qatari waters an ideal natural laboratory for oceanographers.</w:t>
      </w:r>
    </w:p>
    <w:bookmarkStart w:id="24" w:name="key-geographical-features"/>
    <w:p>
      <w:pPr>
        <w:pStyle w:val="Heading3"/>
      </w:pPr>
      <w:r>
        <w:t xml:space="preserve">Key Geographical Features</w:t>
      </w:r>
    </w:p>
    <w:p>
      <w:pPr>
        <w:numPr>
          <w:ilvl w:val="0"/>
          <w:numId w:val="1003"/>
        </w:numPr>
        <w:pStyle w:val="Compact"/>
      </w:pPr>
      <w:r>
        <w:rPr>
          <w:bCs/>
          <w:b/>
        </w:rPr>
        <w:t xml:space="preserve">The Arabian Gulf:</w:t>
      </w:r>
    </w:p>
    <w:p>
      <w:pPr>
        <w:numPr>
          <w:ilvl w:val="0"/>
          <w:numId w:val="1003"/>
        </w:numPr>
        <w:pStyle w:val="Compact"/>
      </w:pPr>
      <w:r>
        <w:rPr>
          <w:bCs/>
          <w:b/>
        </w:rPr>
        <w:t xml:space="preserve">Mangrove Forests:</w:t>
      </w:r>
    </w:p>
    <w:p>
      <w:pPr>
        <w:numPr>
          <w:ilvl w:val="0"/>
          <w:numId w:val="1003"/>
        </w:numPr>
        <w:pStyle w:val="Compact"/>
      </w:pPr>
      <w:r>
        <w:t xml:space="preserve">Coral Reefs: The northern coast of Qatar, visible from the horizon when weather permits, contains some of the world's most heat-resistant corals. Studying these in Qatar Doha helps scientists predict how reefs globally will adapt to warming waters.</w:t>
      </w:r>
    </w:p>
    <w:bookmarkEnd w:id="24"/>
    <w:bookmarkEnd w:id="25"/>
    <w:bookmarkStart w:id="26" w:name="climatic-extremes-and-data-collection"/>
    <w:p>
      <w:pPr>
        <w:pStyle w:val="Heading2"/>
      </w:pPr>
      <w:r>
        <w:t xml:space="preserve">Climatic Extremes and Data Collection</w:t>
      </w:r>
    </w:p>
    <w:p>
      <w:pPr>
        <w:pStyle w:val="FirstParagraph"/>
      </w:pPr>
      <w:r>
        <w:t xml:space="preserve">The oceanographer working in the Persian Gulf region faces extreme conditions. For the seminar presentation slides audience, we must highlight how temperature anomalies affect local biodiversity.</w:t>
      </w:r>
    </w:p>
    <w:p>
      <w:pPr>
        <w:numPr>
          <w:ilvl w:val="0"/>
          <w:numId w:val="1004"/>
        </w:numPr>
        <w:pStyle w:val="Compact"/>
      </w:pPr>
      <w:r>
        <w:rPr>
          <w:bCs/>
          <w:b/>
        </w:rPr>
        <w:t xml:space="preserve">Hypersalinity Issues:</w:t>
      </w:r>
    </w:p>
    <w:p>
      <w:pPr>
        <w:numPr>
          <w:ilvl w:val="0"/>
          <w:numId w:val="1004"/>
        </w:numPr>
        <w:pStyle w:val="Compact"/>
      </w:pPr>
      <w:r>
        <w:t xml:space="preserve">Heat Stress Events:</w:t>
      </w:r>
    </w:p>
    <w:p>
      <w:pPr>
        <w:pStyle w:val="FirstParagraph"/>
      </w:pPr>
      <w:r>
        <w:t xml:space="preserve">Data collected from these harsh environments contributes not only to Qatari national strategy but also to global climate models.</w:t>
      </w:r>
    </w:p>
    <w:bookmarkEnd w:id="26"/>
    <w:bookmarkStart w:id="28" w:name="X537927475ab45415d61069a25aafb7020e07148"/>
    <w:p>
      <w:pPr>
        <w:pStyle w:val="Heading2"/>
      </w:pPr>
      <w:r>
        <w:t xml:space="preserve">Biodiversity and the Sea Turtle Corridors</w:t>
      </w:r>
    </w:p>
    <w:p>
      <w:pPr>
        <w:pStyle w:val="FirstParagraph"/>
      </w:pPr>
      <w:r>
        <w:t xml:space="preserve">A critical component of oceanography in Qatar Doha is the protection of marine megafauna. The waters off the coast are home to Hawksbill and Green sea turtles.</w:t>
      </w:r>
    </w:p>
    <w:bookmarkStart w:id="27" w:name="conservation-efforts"/>
    <w:p>
      <w:pPr>
        <w:pStyle w:val="Heading3"/>
      </w:pPr>
      <w:r>
        <w:t xml:space="preserve">Conservation Efforts</w:t>
      </w:r>
    </w:p>
    <w:p>
      <w:pPr>
        <w:numPr>
          <w:ilvl w:val="0"/>
          <w:numId w:val="1005"/>
        </w:numPr>
        <w:pStyle w:val="Compact"/>
      </w:pPr>
      <w:r>
        <w:rPr>
          <w:bCs/>
          <w:b/>
        </w:rPr>
        <w:t xml:space="preserve">Nesting Sites:</w:t>
      </w:r>
    </w:p>
    <w:p>
      <w:pPr>
        <w:numPr>
          <w:ilvl w:val="0"/>
          <w:numId w:val="1005"/>
        </w:numPr>
        <w:pStyle w:val="Compact"/>
      </w:pPr>
      <w:r>
        <w:t xml:space="preserve">Fisheries Management:</w:t>
      </w:r>
    </w:p>
    <w:bookmarkEnd w:id="27"/>
    <w:bookmarkEnd w:id="28"/>
    <w:bookmarkStart w:id="29" w:name="economic-synergy-energy-and-environment"/>
    <w:p>
      <w:pPr>
        <w:pStyle w:val="Heading2"/>
      </w:pPr>
      <w:r>
        <w:t xml:space="preserve">Economic Synergy: Energy and Environment</w:t>
      </w:r>
    </w:p>
    <w:p>
      <w:pPr>
        <w:pStyle w:val="FirstParagraph"/>
      </w:pPr>
      <w:r>
        <w:t xml:space="preserve">No seminar presentation slides regarding the Gulf region would be complete without addressing the energy sector. Qatar Doha is a global hub for Liquefied Natural Gas (LNG). The intersection of industrial activity and marine ecology is where oceanographers play a pivotal role.</w:t>
      </w:r>
    </w:p>
    <w:p>
      <w:pPr>
        <w:numPr>
          <w:ilvl w:val="0"/>
          <w:numId w:val="1006"/>
        </w:numPr>
        <w:pStyle w:val="Compact"/>
      </w:pPr>
      <w:r>
        <w:rPr>
          <w:bCs/>
          <w:b/>
        </w:rPr>
        <w:t xml:space="preserve">Environmental Impact Assessments:</w:t>
      </w:r>
    </w:p>
    <w:p>
      <w:pPr>
        <w:numPr>
          <w:ilvl w:val="0"/>
          <w:numId w:val="1006"/>
        </w:numPr>
        <w:pStyle w:val="Compact"/>
      </w:pPr>
      <w:r>
        <w:t xml:space="preserve">Dredging Operations:</w:t>
      </w:r>
    </w:p>
    <w:p>
      <w:pPr>
        <w:pStyle w:val="FirstParagraph"/>
      </w:pPr>
      <w:r>
        <w:t xml:space="preserve">This balance allows Qatar to maintain its economic growth while adhering to the sustainability goals outlined in Qatar National Vision 2030.</w:t>
      </w:r>
    </w:p>
    <w:bookmarkEnd w:id="29"/>
    <w:bookmarkStart w:id="31" w:name="the-future-of-oceanography-in-qatar-doha"/>
    <w:p>
      <w:pPr>
        <w:pStyle w:val="Heading2"/>
      </w:pPr>
      <w:r>
        <w:t xml:space="preserve">The Future of Oceanography in Qatar Doha</w:t>
      </w:r>
    </w:p>
    <w:p>
      <w:pPr>
        <w:pStyle w:val="FirstParagraph"/>
      </w:pPr>
      <w:r>
        <w:t xml:space="preserve">Looking forward, the field is evolving towards digitalization and community engagement. The seminar presentation slides suggest that future oceanographers in Qatar Doha must be proficient in remote sensing and AI.</w:t>
      </w:r>
    </w:p>
    <w:bookmarkStart w:id="30" w:name="innovation-pathways"/>
    <w:p>
      <w:pPr>
        <w:pStyle w:val="Heading3"/>
      </w:pPr>
      <w:r>
        <w:t xml:space="preserve">Innovation Pathways</w:t>
      </w:r>
    </w:p>
    <w:p>
      <w:pPr>
        <w:numPr>
          <w:ilvl w:val="0"/>
          <w:numId w:val="1007"/>
        </w:numPr>
        <w:pStyle w:val="Compact"/>
      </w:pPr>
      <w:r>
        <w:rPr>
          <w:bCs/>
          <w:b/>
        </w:rPr>
        <w:t xml:space="preserve">Aquaculture Development:</w:t>
      </w:r>
    </w:p>
    <w:p>
      <w:pPr>
        <w:numPr>
          <w:ilvl w:val="0"/>
          <w:numId w:val="1007"/>
        </w:numPr>
        <w:pStyle w:val="Compact"/>
      </w:pPr>
      <w:r>
        <w:t xml:space="preserve">Citizen Science:</w:t>
      </w:r>
    </w:p>
    <w:bookmarkEnd w:id="30"/>
    <w:bookmarkEnd w:id="31"/>
    <w:bookmarkStart w:id="33" w:name="conclusion-a-call-to-action"/>
    <w:p>
      <w:pPr>
        <w:pStyle w:val="Heading2"/>
      </w:pPr>
      <w:r>
        <w:t xml:space="preserve">Conclusion: A Call to Action</w:t>
      </w:r>
    </w:p>
    <w:p>
      <w:pPr>
        <w:pStyle w:val="FirstParagraph"/>
      </w:pPr>
      <w:r>
        <w:t xml:space="preserve">In conclusion, these Seminar Presentation Slides have demonstrated that the role of the Oceanographer is central to the ecological and economic stability of Qatar Doha.</w:t>
      </w:r>
    </w:p>
    <w:p>
      <w:pPr>
        <w:numPr>
          <w:ilvl w:val="0"/>
          <w:numId w:val="1008"/>
        </w:numPr>
        <w:pStyle w:val="Compact"/>
      </w:pPr>
      <w:r>
        <w:t xml:space="preserve">The unique environment demands specialized scientific approaches.</w:t>
      </w:r>
    </w:p>
    <w:p>
      <w:pPr>
        <w:numPr>
          <w:ilvl w:val="0"/>
          <w:numId w:val="1008"/>
        </w:numPr>
        <w:pStyle w:val="Compact"/>
      </w:pPr>
      <w:r>
        <w:t xml:space="preserve">Data from this region informs global climate science.</w:t>
      </w:r>
    </w:p>
    <w:p>
      <w:pPr>
        <w:numPr>
          <w:ilvl w:val="0"/>
          <w:numId w:val="1008"/>
        </w:numPr>
        <w:pStyle w:val="Compact"/>
      </w:pPr>
      <w:r>
        <w:t xml:space="preserve">Sustainable management ensures that future generations in Qatar Doha will inherit a healthy marine ecosystem.</w:t>
      </w:r>
    </w:p>
    <w:p>
      <w:pPr>
        <w:pStyle w:val="FirstParagraph"/>
      </w:pPr>
      <w:r>
        <w:t xml:space="preserve">We urge collaboration between the government, academia, and private sectors to support oceanographic research. By investing in the oceanographer today, we secure the blue economy of tomorrow.</w:t>
      </w:r>
    </w:p>
    <w:bookmarkStart w:id="32" w:name="thank-you"/>
    <w:p>
      <w:pPr>
        <w:pStyle w:val="Heading3"/>
      </w:pPr>
      <w:r>
        <w:t xml:space="preserve">Thank You</w:t>
      </w:r>
    </w:p>
    <w:p>
      <w:pPr>
        <w:pStyle w:val="FirstParagraph"/>
      </w:pPr>
      <w:r>
        <w:rPr>
          <w:iCs/>
          <w:i/>
        </w:rPr>
        <w:t xml:space="preserve">Questions and Answers regarding Oceanography in Qatar Doha</w:t>
      </w:r>
    </w:p>
    <w:bookmarkEnd w:id="32"/>
    <w:bookmarkEnd w:id="33"/>
    <w:p>
      <w:pPr>
        <w:pStyle w:val="BodyText"/>
      </w:pPr>
      <w:r>
        <w:t xml:space="preserve">© 2023 Seminar Series on Marine Sciences | Prepared for the Academic Community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Qatar Doha</dc:title>
  <dc:creator/>
  <dc:language>en</dc:language>
  <cp:keywords/>
  <dcterms:created xsi:type="dcterms:W3CDTF">2026-07-29T04:46:40Z</dcterms:created>
  <dcterms:modified xsi:type="dcterms:W3CDTF">2026-07-29T04:46:40Z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