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Russia</w:t>
      </w:r>
      <w:r>
        <w:t xml:space="preserve"> </w:t>
      </w:r>
      <w:r>
        <w:t xml:space="preserve">Moscow</w:t>
      </w:r>
    </w:p>
    <w:bookmarkStart w:id="29" w:name="seminar-presentation-slides"/>
    <w:p>
      <w:pPr>
        <w:pStyle w:val="Heading1"/>
      </w:pPr>
      <w:r>
        <w:t xml:space="preserve">Seminar Presentation Slides</w:t>
      </w:r>
    </w:p>
    <w:bookmarkStart w:id="20" w:name="X40ceda6395775a6d0786cf9c12dab3e43c187c2"/>
    <w:p>
      <w:pPr>
        <w:pStyle w:val="Heading2"/>
      </w:pPr>
      <w:r>
        <w:t xml:space="preserve">Title Slide: Advancing Marine Science in the Context of Russia Moscow and Global Oceanography</w:t>
      </w:r>
    </w:p>
    <w:p>
      <w:pPr>
        <w:pStyle w:val="FirstParagraph"/>
      </w:pPr>
      <w:r>
        <w:rPr>
          <w:bCs/>
          <w:b/>
        </w:rPr>
        <w:t xml:space="preserve">Presentation Title:</w:t>
      </w:r>
      <w:r>
        <w:t xml:space="preserve"> </w:t>
      </w:r>
      <w:r>
        <w:t xml:space="preserve">Deciphering the Blue Planet: The Modern Role of an Oceanographer with Special Focus on Russian Maritime Interests.</w:t>
      </w:r>
    </w:p>
    <w:p>
      <w:pPr>
        <w:pStyle w:val="BodyText"/>
      </w:pPr>
      <w:r>
        <w:rPr>
          <w:bCs/>
          <w:b/>
        </w:rPr>
        <w:t xml:space="preserve">Audience Location:</w:t>
      </w:r>
      <w:r>
        <w:t xml:space="preserve"> </w:t>
      </w:r>
      <w:r>
        <w:t xml:space="preserve">This seminar is specifically tailored for stakeholders and academic institutions situated in Russia Moscow, aiming to bridge local strategic interests with global oceanographic advancements.</w:t>
      </w:r>
    </w:p>
    <w:p>
      <w:pPr>
        <w:pStyle w:val="BodyText"/>
      </w:pPr>
      <w:r>
        <w:rPr>
          <w:bCs/>
          <w:b/>
        </w:rPr>
        <w:t xml:space="preserve">Purpose:</w:t>
      </w:r>
      <w:r>
        <w:t xml:space="preserve"> </w:t>
      </w:r>
      <w:r>
        <w:t xml:space="preserve">To explore the multifaceted responsibilities of an Oceanographer, emphasizing how these scientific roles contribute to geopolitical stability, resource management, and environmental preservation within the unique context of Russia Moscow’s diplomatic and economic spheres.</w:t>
      </w:r>
    </w:p>
    <w:bookmarkEnd w:id="20"/>
    <w:bookmarkStart w:id="21" w:name="X556a3df0900a1e37c6d01f4b3a1d757415beb3e"/>
    <w:p>
      <w:pPr>
        <w:pStyle w:val="Heading2"/>
      </w:pPr>
      <w:r>
        <w:t xml:space="preserve">Slide 1: Defining the Modern Oceanographer</w:t>
      </w:r>
    </w:p>
    <w:p>
      <w:pPr>
        <w:pStyle w:val="FirstParagraph"/>
      </w:pPr>
      <w:r>
        <w:t xml:space="preserve">The role of an Oceanographer has evolved significantly beyond traditional naval charting. In the current scientific landscape, an Oceanographer is a multidisciplinary expert integrating physics, chemistry, geology, and biology to study Earth's oceans.</w:t>
      </w:r>
    </w:p>
    <w:p>
      <w:pPr>
        <w:numPr>
          <w:ilvl w:val="0"/>
          <w:numId w:val="1001"/>
        </w:numPr>
        <w:pStyle w:val="Compact"/>
      </w:pPr>
      <w:r>
        <w:rPr>
          <w:bCs/>
          <w:b/>
        </w:rPr>
        <w:t xml:space="preserve">Dynamics:</w:t>
      </w:r>
      <w:r>
        <w:t xml:space="preserve"> </w:t>
      </w:r>
      <w:r>
        <w:t xml:space="preserve">Understanding currents, waves, and tides that influence global climate patterns.</w:t>
      </w:r>
    </w:p>
    <w:p>
      <w:pPr>
        <w:numPr>
          <w:ilvl w:val="0"/>
          <w:numId w:val="1001"/>
        </w:numPr>
        <w:pStyle w:val="Compact"/>
      </w:pPr>
      <w:r>
        <w:rPr>
          <w:bCs/>
          <w:b/>
        </w:rPr>
        <w:t xml:space="preserve">Chemistry:</w:t>
      </w:r>
      <w:r>
        <w:t xml:space="preserve"> </w:t>
      </w:r>
      <w:r>
        <w:t xml:space="preserve">Monitoring pollution levels, salinity variations, and carbon sequestration processes crucial for the Arctic region.</w:t>
      </w:r>
    </w:p>
    <w:p>
      <w:pPr>
        <w:numPr>
          <w:ilvl w:val="0"/>
          <w:numId w:val="1001"/>
        </w:numPr>
        <w:pStyle w:val="Compact"/>
      </w:pPr>
      <w:r>
        <w:rPr>
          <w:bCs/>
          <w:b/>
        </w:rPr>
        <w:t xml:space="preserve">Biology:</w:t>
      </w:r>
      <w:r>
        <w:t xml:space="preserve"> </w:t>
      </w:r>
      <w:r>
        <w:t xml:space="preserve">Assessing marine biodiversity which supports commercial fishing industries vital to regional economies near Russia Moscow’s supply chains.</w:t>
      </w:r>
    </w:p>
    <w:p>
      <w:pPr>
        <w:pStyle w:val="FirstParagraph"/>
      </w:pPr>
      <w:r>
        <w:t xml:space="preserve">This seminar highlights how mastering these disciplines allows an Oceanographer to provide critical data that informs policy decisions in major urban centers like Russia Moscow.</w:t>
      </w:r>
    </w:p>
    <w:bookmarkEnd w:id="21"/>
    <w:bookmarkStart w:id="22" w:name="Xfb7edb27b2b048caa4283d4f3289043452eada2"/>
    <w:p>
      <w:pPr>
        <w:pStyle w:val="Heading2"/>
      </w:pPr>
      <w:r>
        <w:t xml:space="preserve">Slide 2: Strategic Importance of Arctic and Northern Seas</w:t>
      </w:r>
    </w:p>
    <w:p>
      <w:pPr>
        <w:pStyle w:val="FirstParagraph"/>
      </w:pPr>
      <w:r>
        <w:t xml:space="preserve">A primary focus for any discussion regarding an Oceanographer within the framework of Russia Moscow must address the Arctic. As polar ice melts due to climate change, new shipping routes such as the Northern Sea Route become increasingly viable.</w:t>
      </w:r>
    </w:p>
    <w:p>
      <w:pPr>
        <w:numPr>
          <w:ilvl w:val="0"/>
          <w:numId w:val="1002"/>
        </w:numPr>
        <w:pStyle w:val="Compact"/>
      </w:pPr>
      <w:r>
        <w:rPr>
          <w:bCs/>
          <w:b/>
        </w:rPr>
        <w:t xml:space="preserve">Navigational Safety:</w:t>
      </w:r>
      <w:r>
        <w:t xml:space="preserve"> </w:t>
      </w:r>
      <w:r>
        <w:t xml:space="preserve">An Oceanographer provides essential data on ice thickness, drift patterns, and seasonal changes.</w:t>
      </w:r>
    </w:p>
    <w:p>
      <w:pPr>
        <w:numPr>
          <w:ilvl w:val="0"/>
          <w:numId w:val="1002"/>
        </w:numPr>
        <w:pStyle w:val="Compact"/>
      </w:pPr>
      <w:r>
        <w:rPr>
          <w:bCs/>
          <w:b/>
        </w:rPr>
        <w:t xml:space="preserve">Economic Impact:</w:t>
      </w:r>
      <w:r>
        <w:t xml:space="preserve"> </w:t>
      </w:r>
      <w:r>
        <w:t xml:space="preserve">Efficient routing reduces transit times between Europe and Asia, a factor of immense strategic importance for Russia Moscow’s trade logistics.</w:t>
      </w:r>
    </w:p>
    <w:p>
      <w:pPr>
        <w:numPr>
          <w:ilvl w:val="0"/>
          <w:numId w:val="1002"/>
        </w:numPr>
        <w:pStyle w:val="Compact"/>
      </w:pPr>
      <w:r>
        <w:rPr>
          <w:bCs/>
          <w:b/>
        </w:rPr>
        <w:t xml:space="preserve">Sovereignty Claims:</w:t>
      </w:r>
      <w:r>
        <w:t xml:space="preserve"> </w:t>
      </w:r>
      <w:r>
        <w:t xml:space="preserve">Scientific data provided by oceanographers helps substantiate territorial claims under international law.</w:t>
      </w:r>
    </w:p>
    <w:bookmarkEnd w:id="22"/>
    <w:bookmarkStart w:id="23" w:name="X51486a0ecddf027ebe64f540214fca0c4d93415"/>
    <w:p>
      <w:pPr>
        <w:pStyle w:val="Heading2"/>
      </w:pPr>
      <w:r>
        <w:t xml:space="preserve">Slide 3: Environmental Preservation and Climate Modeling</w:t>
      </w:r>
    </w:p>
    <w:p>
      <w:pPr>
        <w:pStyle w:val="FirstParagraph"/>
      </w:pPr>
      <w:r>
        <w:t xml:space="preserve">Russia Moscow plays a pivotal role in international climate agreements. An Oceanographer contributes directly to these efforts by analyzing oceanic heat uptake and carbon storage capacity.</w:t>
      </w:r>
    </w:p>
    <w:p>
      <w:pPr>
        <w:numPr>
          <w:ilvl w:val="0"/>
          <w:numId w:val="1003"/>
        </w:numPr>
        <w:pStyle w:val="Compact"/>
      </w:pPr>
      <w:r>
        <w:rPr>
          <w:bCs/>
          <w:b/>
        </w:rPr>
        <w:t xml:space="preserve">Data Collection:</w:t>
      </w:r>
      <w:r>
        <w:t xml:space="preserve"> </w:t>
      </w:r>
      <w:r>
        <w:t xml:space="preserve">Deploying buoys and submersibles to monitor temperature anomalies.</w:t>
      </w:r>
    </w:p>
    <w:p>
      <w:pPr>
        <w:numPr>
          <w:ilvl w:val="0"/>
          <w:numId w:val="1003"/>
        </w:numPr>
        <w:pStyle w:val="Compact"/>
      </w:pPr>
      <w:r>
        <w:rPr>
          <w:bCs/>
          <w:b/>
        </w:rPr>
        <w:t xml:space="preserve">Prediction Models:</w:t>
      </w:r>
    </w:p>
    <w:p>
      <w:pPr>
        <w:numPr>
          <w:ilvl w:val="0"/>
          <w:numId w:val="1003"/>
        </w:numPr>
        <w:pStyle w:val="Compact"/>
      </w:pPr>
      <w:r>
        <w:rPr>
          <w:bCs/>
          <w:b/>
        </w:rPr>
        <w:t xml:space="preserve">Biodiversity Protection:</w:t>
      </w:r>
      <w:r>
        <w:t xml:space="preserve"> </w:t>
      </w:r>
      <w:r>
        <w:t xml:space="preserve">Establishing marine protected areas that require rigorous scientific oversight from an Oceanographer to ensure ecological balance is maintained.</w:t>
      </w:r>
    </w:p>
    <w:bookmarkEnd w:id="23"/>
    <w:bookmarkStart w:id="24" w:name="X2200e9a4508ae1f0f07d31cc81303055979b98a"/>
    <w:p>
      <w:pPr>
        <w:pStyle w:val="Heading2"/>
      </w:pPr>
      <w:r>
        <w:t xml:space="preserve">Slide 4: Resource Extraction and Sustainable Development</w:t>
      </w:r>
    </w:p>
    <w:p>
      <w:pPr>
        <w:pStyle w:val="FirstParagraph"/>
      </w:pPr>
      <w:r>
        <w:t xml:space="preserve">The extraction of oil and gas from offshore platforms is a cornerstone of the Russian economy. An Oceanographer ensures these operations are conducted safely and sustainably.</w:t>
      </w:r>
    </w:p>
    <w:p>
      <w:pPr>
        <w:numPr>
          <w:ilvl w:val="0"/>
          <w:numId w:val="1004"/>
        </w:numPr>
        <w:pStyle w:val="Compact"/>
      </w:pPr>
      <w:r>
        <w:rPr>
          <w:bCs/>
          <w:b/>
        </w:rPr>
        <w:t xml:space="preserve">Risk Assessment:</w:t>
      </w:r>
      <w:r>
        <w:t xml:space="preserve"> </w:t>
      </w:r>
      <w:r>
        <w:t xml:space="preserve">Evaluating seabed stability to prevent catastrophic leaks.</w:t>
      </w:r>
    </w:p>
    <w:p>
      <w:pPr>
        <w:numPr>
          <w:ilvl w:val="0"/>
          <w:numId w:val="1004"/>
        </w:numPr>
        <w:pStyle w:val="Compact"/>
      </w:pPr>
      <w:r>
        <w:rPr>
          <w:bCs/>
          <w:b/>
        </w:rPr>
        <w:t xml:space="preserve">Echo Mapping:</w:t>
      </w:r>
    </w:p>
    <w:p>
      <w:pPr>
        <w:numPr>
          <w:ilvl w:val="0"/>
          <w:numId w:val="1004"/>
        </w:numPr>
        <w:pStyle w:val="Compact"/>
      </w:pPr>
      <w:r>
        <w:rPr>
          <w:bCs/>
          <w:b/>
        </w:rPr>
        <w:t xml:space="preserve">Sustainability:</w:t>
      </w:r>
      <w:r>
        <w:t xml:space="preserve"> </w:t>
      </w:r>
      <w:r>
        <w:t xml:space="preserve">Balancing industrial growth with marine ecosystem health is a key mandate for any professional functioning as an Oceanographer today.</w:t>
      </w:r>
    </w:p>
    <w:bookmarkEnd w:id="24"/>
    <w:bookmarkStart w:id="25" w:name="X5b7335369a02c7c68f4cac34f76dbb063958910"/>
    <w:p>
      <w:pPr>
        <w:pStyle w:val="Heading2"/>
      </w:pPr>
      <w:r>
        <w:t xml:space="preserve">Slide 5: Technological Innovations in Oceanography</w:t>
      </w:r>
    </w:p>
    <w:p>
      <w:pPr>
        <w:pStyle w:val="FirstParagraph"/>
      </w:pPr>
      <w:r>
        <w:t xml:space="preserve">The tools available to an Oceanographer have revolutionized data gathering. For institutions in Russia Moscow, investing in these technologies is critical for maintaining competitive advantage.</w:t>
      </w:r>
    </w:p>
    <w:p>
      <w:pPr>
        <w:numPr>
          <w:ilvl w:val="0"/>
          <w:numId w:val="1005"/>
        </w:numPr>
        <w:pStyle w:val="Compact"/>
      </w:pPr>
      <w:r>
        <w:rPr>
          <w:bCs/>
          <w:b/>
        </w:rPr>
        <w:t xml:space="preserve">Autonomous Underwater Vehicles (AUVs):</w:t>
      </w:r>
      <w:r>
        <w:t xml:space="preserve"> </w:t>
      </w:r>
      <w:r>
        <w:t xml:space="preserve">These allow deep-sea exploration without human risk.</w:t>
      </w:r>
    </w:p>
    <w:p>
      <w:pPr>
        <w:numPr>
          <w:ilvl w:val="0"/>
          <w:numId w:val="1005"/>
        </w:numPr>
        <w:pStyle w:val="Compact"/>
      </w:pPr>
      <w:r>
        <w:rPr>
          <w:bCs/>
          <w:b/>
        </w:rPr>
        <w:t xml:space="preserve">Satellite Telemetry:</w:t>
      </w:r>
    </w:p>
    <w:p>
      <w:pPr>
        <w:numPr>
          <w:ilvl w:val="0"/>
          <w:numId w:val="1005"/>
        </w:numPr>
        <w:pStyle w:val="Compact"/>
      </w:pPr>
      <w:r>
        <w:rPr>
          <w:bCs/>
          <w:b/>
        </w:rPr>
        <w:t xml:space="preserve">Bio-sensors:</w:t>
      </w:r>
    </w:p>
    <w:bookmarkEnd w:id="25"/>
    <w:bookmarkStart w:id="26" w:name="Xbf179b161f5f0bb38d17e16d85b8653ab8368e7"/>
    <w:p>
      <w:pPr>
        <w:pStyle w:val="Heading2"/>
      </w:pPr>
      <w:r>
        <w:t xml:space="preserve">Slide 6: International Collaboration and Data Sharing</w:t>
      </w:r>
    </w:p>
    <w:p>
      <w:pPr>
        <w:pStyle w:val="FirstParagraph"/>
      </w:pPr>
      <w:r>
        <w:t xml:space="preserve">Oceans are borderless; therefore, the work of an Oceanographer inherently requires international cooperation. Russia Moscow serves as a hub for scientific diplomacy.</w:t>
      </w:r>
    </w:p>
    <w:p>
      <w:pPr>
        <w:numPr>
          <w:ilvl w:val="0"/>
          <w:numId w:val="1006"/>
        </w:numPr>
        <w:pStyle w:val="Compact"/>
      </w:pPr>
      <w:r>
        <w:rPr>
          <w:bCs/>
          <w:b/>
        </w:rPr>
        <w:t xml:space="preserve">Data Standardization:</w:t>
      </w:r>
    </w:p>
    <w:p>
      <w:pPr>
        <w:numPr>
          <w:ilvl w:val="0"/>
          <w:numId w:val="1006"/>
        </w:numPr>
        <w:pStyle w:val="Compact"/>
      </w:pPr>
      <w:r>
        <w:t xml:space="preserve">Cross-Border Research: Participating in joint expeditions with partners from Europe and Asia enhances the credibility of research produced by an Oceanographer.</w:t>
      </w:r>
    </w:p>
    <w:p>
      <w:pPr>
        <w:numPr>
          <w:ilvl w:val="0"/>
          <w:numId w:val="1006"/>
        </w:numPr>
        <w:pStyle w:val="Compact"/>
      </w:pPr>
      <w:r>
        <w:rPr>
          <w:bCs/>
          <w:b/>
        </w:rPr>
        <w:t xml:space="preserve">Poseidon Agreements:</w:t>
      </w:r>
    </w:p>
    <w:bookmarkEnd w:id="26"/>
    <w:bookmarkStart w:id="27" w:name="X29fa9901229f048ade2ca24dce97024985ee3ec"/>
    <w:p>
      <w:pPr>
        <w:pStyle w:val="Heading2"/>
      </w:pPr>
      <w:r>
        <w:t xml:space="preserve">Slide 7: Educational Initiatives in Russia Moscow</w:t>
      </w:r>
    </w:p>
    <w:p>
      <w:pPr>
        <w:pStyle w:val="FirstParagraph"/>
      </w:pPr>
      <w:r>
        <w:t xml:space="preserve">To sustain the future of marine science, there is a pressing need to cultivate the next generation of an Oceanographer. Universities in Russia Moscow are ideally positioned to lead this charge.</w:t>
      </w:r>
    </w:p>
    <w:p>
      <w:pPr>
        <w:numPr>
          <w:ilvl w:val="0"/>
          <w:numId w:val="1007"/>
        </w:numPr>
        <w:pStyle w:val="Compact"/>
      </w:pPr>
      <w:r>
        <w:rPr>
          <w:bCs/>
          <w:b/>
        </w:rPr>
        <w:t xml:space="preserve">Curriculum Development:</w:t>
      </w:r>
    </w:p>
    <w:p>
      <w:pPr>
        <w:numPr>
          <w:ilvl w:val="0"/>
          <w:numId w:val="1007"/>
        </w:numPr>
        <w:pStyle w:val="Compact"/>
      </w:pPr>
      <w:r>
        <w:rPr>
          <w:bCs/>
          <w:b/>
        </w:rPr>
        <w:t xml:space="preserve">Mentorship Programs:</w:t>
      </w:r>
    </w:p>
    <w:p>
      <w:pPr>
        <w:numPr>
          <w:ilvl w:val="0"/>
          <w:numId w:val="1007"/>
        </w:numPr>
        <w:pStyle w:val="Compact"/>
      </w:pPr>
      <w:r>
        <w:t xml:space="preserve">Public Outreach:</w:t>
      </w:r>
    </w:p>
    <w:bookmarkEnd w:id="27"/>
    <w:bookmarkStart w:id="28" w:name="slide-8-conclusion-and-future-outlook"/>
    <w:p>
      <w:pPr>
        <w:pStyle w:val="Heading2"/>
      </w:pPr>
      <w:r>
        <w:t xml:space="preserve">Slide 8: Conclusion and Future Outlook</w:t>
      </w:r>
    </w:p>
    <w:p>
      <w:pPr>
        <w:pStyle w:val="FirstParagraph"/>
      </w:pPr>
      <w:r>
        <w:t xml:space="preserve">In summary, the position of an Oceanographer is central to understanding our changing world. For the stakeholders in Russia Moscow, engaging with these experts offers substantial strategic benefits.</w:t>
      </w:r>
    </w:p>
    <w:p>
      <w:pPr>
        <w:numPr>
          <w:ilvl w:val="0"/>
          <w:numId w:val="1008"/>
        </w:numPr>
        <w:pStyle w:val="Compact"/>
      </w:pPr>
      <w:r>
        <w:rPr>
          <w:bCs/>
          <w:b/>
        </w:rPr>
        <w:t xml:space="preserve">Economic Growth:</w:t>
      </w:r>
    </w:p>
    <w:p>
      <w:pPr>
        <w:numPr>
          <w:ilvl w:val="0"/>
          <w:numId w:val="1008"/>
        </w:numPr>
        <w:pStyle w:val="Compact"/>
      </w:pPr>
      <w:r>
        <w:rPr>
          <w:bCs/>
          <w:b/>
        </w:rPr>
        <w:t xml:space="preserve">National Security:</w:t>
      </w:r>
    </w:p>
    <w:p>
      <w:pPr>
        <w:numPr>
          <w:ilvl w:val="0"/>
          <w:numId w:val="1008"/>
        </w:numPr>
        <w:pStyle w:val="Compact"/>
      </w:pPr>
      <w:r>
        <w:t xml:space="preserve">Sustainability:</w:t>
      </w:r>
    </w:p>
    <w:p>
      <w:pPr>
        <w:pStyle w:val="FirstParagraph"/>
      </w:pPr>
      <w:r>
        <w:t xml:space="preserve">We call upon the audience in Russia Moscow to support initiatives that empower an Oceanographer, recognizing that their expertise is indispensable for navigating the complex challenges of the 21st century.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Oceanographer in Russia Moscow</dc:title>
  <dc:creator/>
  <dc:language>en</dc:language>
  <cp:keywords/>
  <dcterms:created xsi:type="dcterms:W3CDTF">2026-07-29T16:59:22Z</dcterms:created>
  <dcterms:modified xsi:type="dcterms:W3CDTF">2026-07-29T16:59:22Z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