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w:t>
      </w:r>
      <w:r>
        <w:t xml:space="preserve"> </w:t>
      </w:r>
      <w:r>
        <w:t xml:space="preserve">-</w:t>
      </w:r>
      <w:r>
        <w:t xml:space="preserve"> </w:t>
      </w:r>
      <w:r>
        <w:t xml:space="preserve">Turkey</w:t>
      </w:r>
      <w:r>
        <w:t xml:space="preserve"> </w:t>
      </w:r>
      <w:r>
        <w:t xml:space="preserve">Ankara</w:t>
      </w:r>
      <w:r>
        <w:t xml:space="preserve"> </w:t>
      </w:r>
      <w:r>
        <w:t xml:space="preserve">Context</w:t>
      </w:r>
    </w:p>
    <w:bookmarkStart w:id="29" w:name="X03bd72e63f777ff4fd7175c9205d4735c716867"/>
    <w:p>
      <w:pPr>
        <w:pStyle w:val="Heading1"/>
      </w:pPr>
      <w:r>
        <w:t xml:space="preserve">Seminar Presentation Slides: The Role and Impact of the Oceanographer in the Context of Turkey, Ankara</w:t>
      </w:r>
    </w:p>
    <w:bookmarkStart w:id="20" w:name="slide-1-title-and-introduction"/>
    <w:p>
      <w:pPr>
        <w:pStyle w:val="Heading2"/>
      </w:pPr>
      <w:r>
        <w:t xml:space="preserve">Slide 1: Title and Introduction</w:t>
      </w:r>
    </w:p>
    <w:p>
      <w:pPr>
        <w:pStyle w:val="FirstParagraph"/>
      </w:pPr>
      <w:r>
        <w:t xml:space="preserve">Welcome to this specialized seminar presentation dedicated to the critical field of oceanography. While it is a common misconception that marine science is only relevant for coastal nations, the role of an</w:t>
      </w:r>
      <w:r>
        <w:t xml:space="preserve"> </w:t>
      </w:r>
      <w:r>
        <w:t xml:space="preserve">Oceanographer</w:t>
      </w:r>
      <w:r>
        <w:t xml:space="preserve"> </w:t>
      </w:r>
      <w:r>
        <w:t xml:space="preserve">extends far beyond the shoreline. This presentation is specifically tailored for an audience located in</w:t>
      </w:r>
      <w:r>
        <w:t xml:space="preserve"> </w:t>
      </w:r>
      <w:r>
        <w:t xml:space="preserve">Turkey Ankara</w:t>
      </w:r>
      <w:r>
        <w:t xml:space="preserve">, aiming to bridge the gap between inland policy-making and global marine stewardship. We will explore how scientific expertise in marine environments directly influences national security, economic stability, and environmental sustainability within Turkey.</w:t>
      </w:r>
    </w:p>
    <w:bookmarkEnd w:id="20"/>
    <w:bookmarkStart w:id="21" w:name="X1c61a51c994a8c9e092f2418a1a76a078bdd17a"/>
    <w:p>
      <w:pPr>
        <w:pStyle w:val="Heading2"/>
      </w:pPr>
      <w:r>
        <w:t xml:space="preserve">Slide 2: Defining the Modern Oceanographer</w:t>
      </w:r>
    </w:p>
    <w:p>
      <w:pPr>
        <w:pStyle w:val="FirstParagraph"/>
      </w:pPr>
      <w:r>
        <w:t xml:space="preserve">An oceanographer is not merely a scientist who studies fish or waves. In the modern era, an oceanographer is a multidisciplinary expert integrating physics, chemistry, biology, and geology. For stakeholders in</w:t>
      </w:r>
      <w:r>
        <w:t xml:space="preserve"> </w:t>
      </w:r>
      <w:r>
        <w:t xml:space="preserve">Turkey Ankara</w:t>
      </w:r>
      <w:r>
        <w:t xml:space="preserve">, understanding this definition is crucial. The work of an oceanographer involves:</w:t>
      </w:r>
    </w:p>
    <w:p>
      <w:pPr>
        <w:numPr>
          <w:ilvl w:val="0"/>
          <w:numId w:val="1001"/>
        </w:numPr>
        <w:pStyle w:val="Compact"/>
      </w:pPr>
      <w:r>
        <w:rPr>
          <w:bCs/>
          <w:b/>
        </w:rPr>
        <w:t xml:space="preserve">Physical Oceanography:</w:t>
      </w:r>
      <w:r>
        <w:t xml:space="preserve"> </w:t>
      </w:r>
      <w:r>
        <w:t xml:space="preserve">Studying currents and waves that affect shipping lanes.</w:t>
      </w:r>
    </w:p>
    <w:p>
      <w:pPr>
        <w:numPr>
          <w:ilvl w:val="0"/>
          <w:numId w:val="1001"/>
        </w:numPr>
        <w:pStyle w:val="Compact"/>
      </w:pPr>
      <w:r>
        <w:rPr>
          <w:bCs/>
          <w:b/>
        </w:rPr>
        <w:t xml:space="preserve">Biological Oceanography:</w:t>
      </w:r>
      <w:r>
        <w:t xml:space="preserve"> </w:t>
      </w:r>
      <w:r>
        <w:t xml:space="preserve">Managing fisheries that feed the nation.</w:t>
      </w:r>
    </w:p>
    <w:p>
      <w:pPr>
        <w:numPr>
          <w:ilvl w:val="0"/>
          <w:numId w:val="1001"/>
        </w:numPr>
        <w:pStyle w:val="Compact"/>
      </w:pPr>
      <w:r>
        <w:rPr>
          <w:bCs/>
          <w:b/>
        </w:rPr>
        <w:t xml:space="preserve">CHEMICAL OCEANOGRAPHY:</w:t>
      </w:r>
      <w:r>
        <w:t xml:space="preserve">: Monitoring pollution and acidification levels in the Mediterranean and Black Seas.</w:t>
      </w:r>
    </w:p>
    <w:p>
      <w:pPr>
        <w:numPr>
          <w:ilvl w:val="0"/>
          <w:numId w:val="1001"/>
        </w:numPr>
        <w:pStyle w:val="Compact"/>
      </w:pPr>
      <w:r>
        <w:t xml:space="preserve">GEOLOGICAL OCEANOGRAPHY:</w:t>
      </w:r>
    </w:p>
    <w:p>
      <w:pPr>
        <w:pStyle w:val="FirstParagraph"/>
      </w:pPr>
      <w:r>
        <w:t xml:space="preserve">In the context of</w:t>
      </w:r>
      <w:r>
        <w:t xml:space="preserve"> </w:t>
      </w:r>
      <w:r>
        <w:t xml:space="preserve">Turkey Ankara</w:t>
      </w:r>
      <w:r>
        <w:t xml:space="preserve">, these disciplines are not abstract concepts; they are foundational to our strategic planning and international treaties.</w:t>
      </w:r>
    </w:p>
    <w:bookmarkEnd w:id="21"/>
    <w:bookmarkStart w:id="22" w:name="slide-3-strategic-importance-for-turkey"/>
    <w:p>
      <w:pPr>
        <w:pStyle w:val="Heading2"/>
      </w:pPr>
      <w:r>
        <w:t xml:space="preserve">Slide 3: Strategic Importance for Turkey</w:t>
      </w:r>
    </w:p>
    <w:p>
      <w:pPr>
        <w:pStyle w:val="FirstParagraph"/>
      </w:pPr>
      <w:r>
        <w:t xml:space="preserve">Turkey possesses a unique geographical position, bordered by the Black Sea, the Mediterranean Sea, the Aegean Sea, and connected to the Atlantic via the Marmara and Bosporus. The decisions made in</w:t>
      </w:r>
      <w:r>
        <w:t xml:space="preserve"> </w:t>
      </w:r>
      <w:r>
        <w:t xml:space="preserve">Turkey Ankara</w:t>
      </w:r>
      <w:r>
        <w:t xml:space="preserve"> </w:t>
      </w:r>
      <w:r>
        <w:t xml:space="preserve">have direct consequences on these waters. An oceanographer provides the data necessary to:</w:t>
      </w:r>
    </w:p>
    <w:p>
      <w:pPr>
        <w:numPr>
          <w:ilvl w:val="0"/>
          <w:numId w:val="1002"/>
        </w:numPr>
        <w:pStyle w:val="Compact"/>
      </w:pPr>
      <w:r>
        <w:rPr>
          <w:bCs/>
          <w:b/>
        </w:rPr>
        <w:t xml:space="preserve">Navigate Disputes:</w:t>
      </w:r>
      <w:r>
        <w:t xml:space="preserve"> </w:t>
      </w:r>
      <w:r>
        <w:t xml:space="preserve">Accurate mapping of continental shelves is essential for maritime boundary negotiations.</w:t>
      </w:r>
    </w:p>
    <w:p>
      <w:pPr>
        <w:numPr>
          <w:ilvl w:val="0"/>
          <w:numId w:val="1002"/>
        </w:numPr>
        <w:pStyle w:val="Compact"/>
      </w:pPr>
      <w:r>
        <w:rPr>
          <w:bCs/>
          <w:b/>
        </w:rPr>
        <w:t xml:space="preserve">Safety and Security:</w:t>
      </w:r>
      <w:r>
        <w:t xml:space="preserve"> </w:t>
      </w:r>
      <w:r>
        <w:t xml:space="preserve">Understanding sea state predictions prevents accidents in the busy shipping channels of the Dardanelles and Bosporus.</w:t>
      </w:r>
    </w:p>
    <w:p>
      <w:pPr>
        <w:numPr>
          <w:ilvl w:val="0"/>
          <w:numId w:val="1002"/>
        </w:numPr>
        <w:pStyle w:val="Compact"/>
      </w:pPr>
      <w:r>
        <w:rPr>
          <w:bCs/>
          <w:b/>
        </w:rPr>
        <w:t xml:space="preserve">Economic Planning:</w:t>
      </w:r>
      <w:r>
        <w:t xml:space="preserve"> </w:t>
      </w:r>
      <w:r>
        <w:t xml:space="preserve">The Blue Economy represents a significant portion of Turkey’s potential GDP. Oceanographers identify viable sites for offshore wind farms, aquaculture, and tourism.</w:t>
      </w:r>
    </w:p>
    <w:bookmarkEnd w:id="22"/>
    <w:bookmarkStart w:id="23" w:name="slide-4-the-black-sea-challenge"/>
    <w:p>
      <w:pPr>
        <w:pStyle w:val="Heading2"/>
      </w:pPr>
      <w:r>
        <w:t xml:space="preserve">Slide 4: The Black Sea Challenge</w:t>
      </w:r>
    </w:p>
    <w:p>
      <w:pPr>
        <w:pStyle w:val="FirstParagraph"/>
      </w:pPr>
      <w:r>
        <w:t xml:space="preserve">A significant portion of this seminar focuses on the Black Sea, which is critical to the northern regions of Turkey. The Black Sea is anoxic (lacking oxygen) in its deeper layers and faces severe pollution challenges from river runoff, particularly from the Danube River. An oceanographer working in this region must analyze:</w:t>
      </w:r>
    </w:p>
    <w:p>
      <w:pPr>
        <w:numPr>
          <w:ilvl w:val="0"/>
          <w:numId w:val="1003"/>
        </w:numPr>
        <w:pStyle w:val="Compact"/>
      </w:pPr>
      <w:r>
        <w:rPr>
          <w:bCs/>
          <w:b/>
        </w:rPr>
        <w:t xml:space="preserve">Eutrophication:</w:t>
      </w:r>
      <w:r>
        <w:t xml:space="preserve"> </w:t>
      </w:r>
      <w:r>
        <w:t xml:space="preserve">Excessive nutrient levels causing algal blooms that deplete oxygen.</w:t>
      </w:r>
    </w:p>
    <w:p>
      <w:pPr>
        <w:numPr>
          <w:ilvl w:val="0"/>
          <w:numId w:val="1003"/>
        </w:numPr>
        <w:pStyle w:val="Compact"/>
      </w:pPr>
      <w:r>
        <w:rPr>
          <w:bCs/>
          <w:b/>
        </w:rPr>
        <w:t xml:space="preserve">Sediment Transport:</w:t>
      </w:r>
      <w:r>
        <w:t xml:space="preserve"> </w:t>
      </w:r>
      <w:r>
        <w:t xml:space="preserve">How pollutants move from the coast to deeper waters.</w:t>
      </w:r>
    </w:p>
    <w:p>
      <w:pPr>
        <w:pStyle w:val="FirstParagraph"/>
      </w:pPr>
      <w:r>
        <w:t xml:space="preserve">Policymakers in</w:t>
      </w:r>
      <w:r>
        <w:t xml:space="preserve"> </w:t>
      </w:r>
      <w:r>
        <w:t xml:space="preserve">Turkey Ankara</w:t>
      </w:r>
      <w:r>
        <w:t xml:space="preserve">, especially those involved with the Ministry of Agriculture and Forestry and the Ministry of Environment, Urbanization and Climate Change, rely on these oceanographic models to enforce international conventions like BOD (Black Sea Convention).</w:t>
      </w:r>
    </w:p>
    <w:bookmarkEnd w:id="23"/>
    <w:bookmarkStart w:id="24" w:name="slide-5-the-mediterranean-context"/>
    <w:p>
      <w:pPr>
        <w:pStyle w:val="Heading2"/>
      </w:pPr>
      <w:r>
        <w:t xml:space="preserve">Slide 5: The Mediterranean Context</w:t>
      </w:r>
    </w:p>
    <w:p>
      <w:pPr>
        <w:pStyle w:val="FirstParagraph"/>
      </w:pPr>
      <w:r>
        <w:t xml:space="preserve">Southern Turkey faces different challenges in the Mediterranean. Here, the oceanographer’s role shifts toward climate change impact assessment. Rising sea temperatures are altering fish migration patterns, impacting local fishermen in provinces like Mersin, Antalya, and Muğla. Furthermore, the intrusion of invasive species such as *Lipophrys nigrus* affects native biodiversity.</w:t>
      </w:r>
    </w:p>
    <w:p>
      <w:pPr>
        <w:pStyle w:val="BodyText"/>
      </w:pPr>
      <w:r>
        <w:t xml:space="preserve">Data collected by oceanographers helps the Turkish government adapt to these changes. For instance, forecasting heatwaves in marine environments allows for better management of tourism industries and protection of coral-like formations that are sensitive to temperature spikes.</w:t>
      </w:r>
    </w:p>
    <w:bookmarkEnd w:id="24"/>
    <w:bookmarkStart w:id="25" w:name="Xa53d4342bd39c375067230470037bde106ecbb6"/>
    <w:p>
      <w:pPr>
        <w:pStyle w:val="Heading2"/>
      </w:pPr>
      <w:r>
        <w:t xml:space="preserve">Slide 6: Technology and Innovation from Ankara</w:t>
      </w:r>
    </w:p>
    <w:p>
      <w:pPr>
        <w:pStyle w:val="FirstParagraph"/>
      </w:pPr>
      <w:r>
        <w:t xml:space="preserve">Turkey Ankara</w:t>
      </w:r>
      <w:r>
        <w:t xml:space="preserve">, as the capital, is becoming a hub for technological innovation in marine science. National institutions are developing advanced remote sensing technologies and autonomous underwater vehicles (AUVs). These tools allow oceanographers to survey vast areas of the seabed without risking human life.</w:t>
      </w:r>
    </w:p>
    <w:p>
      <w:pPr>
        <w:numPr>
          <w:ilvl w:val="0"/>
          <w:numId w:val="1004"/>
        </w:numPr>
        <w:pStyle w:val="Compact"/>
      </w:pPr>
      <w:r>
        <w:rPr>
          <w:bCs/>
          <w:b/>
        </w:rPr>
        <w:t xml:space="preserve">Remote Sensing:</w:t>
      </w:r>
      <w:r>
        <w:t xml:space="preserve">: Using satellite data to monitor sea surface temperature and chlorophyll levels from space.</w:t>
      </w:r>
    </w:p>
    <w:p>
      <w:pPr>
        <w:numPr>
          <w:ilvl w:val="0"/>
          <w:numId w:val="1004"/>
        </w:numPr>
        <w:pStyle w:val="Compact"/>
      </w:pPr>
      <w:r>
        <w:rPr>
          <w:bCs/>
          <w:b/>
        </w:rPr>
        <w:t xml:space="preserve">Buoy Networks:</w:t>
      </w:r>
      <w:r>
        <w:t xml:space="preserve"> </w:t>
      </w:r>
      <w:r>
        <w:t xml:space="preserve">The installation of automated buoys along the Turkish coast provides real-time data on weather and sea conditions.</w:t>
      </w:r>
    </w:p>
    <w:p>
      <w:pPr>
        <w:pStyle w:val="FirstParagraph"/>
      </w:pPr>
      <w:r>
        <w:t xml:space="preserve">This technological integration ensures that Turkey is not just a consumer of marine data, but a producer of high-quality scientific intelligence.</w:t>
      </w:r>
    </w:p>
    <w:bookmarkEnd w:id="25"/>
    <w:bookmarkStart w:id="26" w:name="X01357e88ab7f358fab00cb08821f325ce6b7f6d"/>
    <w:p>
      <w:pPr>
        <w:pStyle w:val="Heading2"/>
      </w:pPr>
      <w:r>
        <w:t xml:space="preserve">Slide 7: International Collaboration and Diplomacy</w:t>
      </w:r>
    </w:p>
    <w:p>
      <w:pPr>
        <w:pStyle w:val="FirstParagraph"/>
      </w:pPr>
      <w:r>
        <w:t xml:space="preserve">Oceanography is inherently international. Currents do not stop at borders. An oceanographer from Turkey often collaborates with scientists from Greece, Bulgaria, Romania, Ukraine, and Russia (depending on the geopolitical context). For</w:t>
      </w:r>
      <w:r>
        <w:t xml:space="preserve"> </w:t>
      </w:r>
      <w:r>
        <w:t xml:space="preserve">Turkey Ankara</w:t>
      </w:r>
      <w:r>
        <w:t xml:space="preserve">, scientific diplomacy through oceanography is a soft-power tool.</w:t>
      </w:r>
    </w:p>
    <w:p>
      <w:pPr>
        <w:pStyle w:val="BodyText"/>
      </w:pPr>
      <w:r>
        <w:t xml:space="preserve">Joint research projects allow for confidence-building measures. By sharing data on pollution tracking or tsunami warning systems, Turkey demonstrates its commitment to regional stability and environmental protection. The role of the oceanographer here is as a diplomat, using data to foster cooperation rather than conflict.</w:t>
      </w:r>
    </w:p>
    <w:bookmarkEnd w:id="26"/>
    <w:bookmarkStart w:id="27" w:name="X4bc32186ef4c74fca3275ee04eb8df21ebf779e"/>
    <w:p>
      <w:pPr>
        <w:pStyle w:val="Heading2"/>
      </w:pPr>
      <w:r>
        <w:t xml:space="preserve">Slide 8: Environmental Stewardship and Education</w:t>
      </w:r>
    </w:p>
    <w:p>
      <w:pPr>
        <w:pStyle w:val="FirstParagraph"/>
      </w:pPr>
      <w:r>
        <w:t xml:space="preserve">The final aspect of this seminar focuses on the moral imperative of oceanography. As an oceanographer, one acts as a guardian of the blue planet. In Turkey, public awareness regarding marine conservation is growing but still requires strengthening.</w:t>
      </w:r>
    </w:p>
    <w:p>
      <w:pPr>
        <w:pStyle w:val="BodyText"/>
      </w:pPr>
      <w:r>
        <w:t xml:space="preserve">Educational programs in universities across Turkey must be supported by practical insights from professional oceanographers. Students need to understand that their work impacts the livelihoods of millions who depend on coastal resources. For decision-makers in</w:t>
      </w:r>
      <w:r>
        <w:t xml:space="preserve"> </w:t>
      </w:r>
      <w:r>
        <w:t xml:space="preserve">Turkey Ankara</w:t>
      </w:r>
      <w:r>
        <w:t xml:space="preserve">, investing in oceanography is an investment in the future well-being of Turkish citizens, ensuring that natural resources are preserved for generations to come.</w:t>
      </w:r>
    </w:p>
    <w:bookmarkEnd w:id="27"/>
    <w:bookmarkStart w:id="28" w:name="slide-9-conclusion-and-call-to-action"/>
    <w:p>
      <w:pPr>
        <w:pStyle w:val="Heading2"/>
      </w:pPr>
      <w:r>
        <w:t xml:space="preserve">Slide 9: Conclusion and Call to Action</w:t>
      </w:r>
    </w:p>
    <w:p>
      <w:pPr>
        <w:pStyle w:val="FirstParagraph"/>
      </w:pPr>
      <w:r>
        <w:t xml:space="preserve">To conclude, the role of an oceanographer is pivotal for Turkey. It connects local environmental issues with global scientific standards. The insights provided by marine scientists are essential for the capital city,</w:t>
      </w:r>
      <w:r>
        <w:t xml:space="preserve"> </w:t>
      </w:r>
      <w:r>
        <w:t xml:space="preserve">Turkey Ankara</w:t>
      </w:r>
      <w:r>
        <w:t xml:space="preserve">, in formulating robust national policies.</w:t>
      </w:r>
    </w:p>
    <w:p>
      <w:pPr>
        <w:numPr>
          <w:ilvl w:val="0"/>
          <w:numId w:val="1005"/>
        </w:numPr>
        <w:pStyle w:val="Compact"/>
      </w:pPr>
      <w:r>
        <w:t xml:space="preserve">We must increase funding for marine research institutions.</w:t>
      </w:r>
    </w:p>
    <w:p>
      <w:pPr>
        <w:numPr>
          <w:ilvl w:val="0"/>
          <w:numId w:val="1005"/>
        </w:numPr>
        <w:pStyle w:val="Compact"/>
      </w:pPr>
      <w:r>
        <w:t xml:space="preserve">We need stronger integration of oceanographic data into urban and economic planning.</w:t>
      </w:r>
    </w:p>
    <w:p>
      <w:pPr>
        <w:numPr>
          <w:ilvl w:val="0"/>
          <w:numId w:val="1005"/>
        </w:numPr>
        <w:pStyle w:val="Compact"/>
      </w:pPr>
      <w:r>
        <w:t xml:space="preserve">We must foster international collaboration to protect shared water bodies like the Black Sea and Mediterranean.</w:t>
      </w:r>
    </w:p>
    <w:p>
      <w:pPr>
        <w:pStyle w:val="FirstParagraph"/>
      </w:pPr>
      <w:r>
        <w:t xml:space="preserve">The ocean is not just a body of water; it is a complex, dynamic system that sustains life. By respecting the science of oceanography, Turkey can secure its maritime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 - Turkey Ankara Context</dc:title>
  <dc:creator/>
  <dc:language>en</dc:language>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