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Brasília</w:t>
      </w:r>
    </w:p>
    <w:bookmarkStart w:id="20" w:name="Xde73b67f0d7240b5b43cc19f771a3b10820846e"/>
    <w:p>
      <w:pPr>
        <w:pStyle w:val="Heading1"/>
      </w:pPr>
      <w:r>
        <w:t xml:space="preserve">Seminar Presentation Slides:</w:t>
      </w:r>
      <w:r>
        <w:br/>
      </w:r>
      <w:r>
        <w:t xml:space="preserve">The Ophthalmologist in Brazil Brasília</w:t>
      </w:r>
    </w:p>
    <w:p>
      <w:pPr>
        <w:pStyle w:val="FirstParagraph"/>
      </w:pPr>
      <w:r>
        <w:rPr>
          <w:iCs/>
          <w:i/>
        </w:rPr>
        <w:t xml:space="preserve">A comprehensive overview of ophthalmic care, challenges, and opportunities within the Federal District of Brazil.</w:t>
      </w:r>
    </w:p>
    <w:p>
      <w:pPr>
        <w:pStyle w:val="BodyText"/>
      </w:pPr>
      <w:r>
        <w:t xml:space="preserve">Slide 1: Introduction to Ophthalmology in the Brazilian Context</w:t>
      </w:r>
    </w:p>
    <w:p>
      <w:pPr>
        <w:pStyle w:val="BodyText"/>
      </w:pPr>
      <w:r>
        <w:t xml:space="preserve">Welcome to this seminar presentation. Today, we delve into the critical role of the ophthalmologist within one of Brazil's most unique administrative regions: Brasília. As an ophthalmologist, one is not merely a medical doctor specializing in eye health; they are a guardian of quality of life and economic productivity. In Brazil, visual impairment is a significant public health concern, affecting millions through conditions such as cataracts, glaucoma, diabetic retinopathy, and refractive errors. The Federal District (Distrito Federal), which houses the nation's capital Brasília, presents a distinct demographic and epidemiological profile that requires specialized attention. This presentation aims to outline the multifaceted responsibilities of an ophthalmologist in this region, addressing both clinical excellence and public health mandates.</w:t>
      </w:r>
    </w:p>
    <w:p>
      <w:pPr>
        <w:pStyle w:val="BodyText"/>
      </w:pPr>
      <w:r>
        <w:t xml:space="preserve">Slide 2: The Unique Demographic Profile of Brasília</w:t>
      </w:r>
    </w:p>
    <w:p>
      <w:pPr>
        <w:pStyle w:val="BodyText"/>
      </w:pPr>
      <w:r>
        <w:t xml:space="preserve">To understand the practice of an ophthalmologist in Brazil Brasília, one must first understand the population it serves. Unlike other Brazilian states with deep rural histories and widespread agricultural labor involving intense sun exposure, Brasília is a planned city with a highly urbanized population. The demographic profile is characterized by:</w:t>
      </w:r>
    </w:p>
    <w:p>
      <w:pPr>
        <w:numPr>
          <w:ilvl w:val="0"/>
          <w:numId w:val="1001"/>
        </w:numPr>
        <w:pStyle w:val="Compact"/>
      </w:pPr>
      <w:r>
        <w:rPr>
          <w:bCs/>
          <w:b/>
        </w:rPr>
        <w:t xml:space="preserve">Aging Population:</w:t>
      </w:r>
      <w:r>
        <w:t xml:space="preserve"> </w:t>
      </w:r>
      <w:r>
        <w:t xml:space="preserve">Like much of the developed world, Brasília faces an aging demographic. This increases the prevalence of age-related macular degeneration (AMD), cataracts, and glaucoma.</w:t>
      </w:r>
    </w:p>
    <w:p>
      <w:pPr>
        <w:numPr>
          <w:ilvl w:val="0"/>
          <w:numId w:val="1001"/>
        </w:numPr>
        <w:pStyle w:val="Compact"/>
      </w:pPr>
      <w:r>
        <w:rPr>
          <w:bCs/>
          <w:b/>
        </w:rPr>
        <w:t xml:space="preserve">Migrant Workforce:</w:t>
      </w:r>
      <w:r>
        <w:t xml:space="preserve"> </w:t>
      </w:r>
      <w:r>
        <w:t xml:space="preserve">As a hub for government and corporate jobs, Brasília attracts migrants from various regions of Brazil. These individuals may have different genetic predispositions to ocular diseases or limited access to continuous care if they are in the informal sector.</w:t>
      </w:r>
    </w:p>
    <w:p>
      <w:pPr>
        <w:numPr>
          <w:ilvl w:val="0"/>
          <w:numId w:val="1001"/>
        </w:numPr>
        <w:pStyle w:val="Compact"/>
      </w:pPr>
      <w:r>
        <w:rPr>
          <w:bCs/>
          <w:b/>
        </w:rPr>
        <w:t xml:space="preserve">Socioeconomic Disparity:</w:t>
      </w:r>
      <w:r>
        <w:t xml:space="preserve"> </w:t>
      </w:r>
      <w:r>
        <w:t xml:space="preserve">While Brasília has high average incomes, it also suffers from significant inequality, particularly with the existence of satellite cities (Cidades Satélites). An ophthalmologist in this region must navigate care across these socioeconomic divides.</w:t>
      </w:r>
    </w:p>
    <w:p>
      <w:pPr>
        <w:pStyle w:val="FirstParagraph"/>
      </w:pPr>
      <w:r>
        <w:t xml:space="preserve">Slide 3: The Dual Role: Public (SUS) vs. Private Practice</w:t>
      </w:r>
    </w:p>
    <w:p>
      <w:pPr>
        <w:pStyle w:val="BodyText"/>
      </w:pPr>
      <w:r>
        <w:t xml:space="preserve">The healthcare system in Brazil is dual-tiered, and the ophthalmologist must be proficient in both sectors. In Brasília, the Sistema Único de Saúde (SUS) provides universal coverage. For the public sector ophthalmologist, challenges include:</w:t>
      </w:r>
    </w:p>
    <w:p>
      <w:pPr>
        <w:numPr>
          <w:ilvl w:val="0"/>
          <w:numId w:val="1002"/>
        </w:numPr>
        <w:pStyle w:val="Compact"/>
      </w:pPr>
      <w:r>
        <w:rPr>
          <w:bCs/>
          <w:b/>
        </w:rPr>
        <w:t xml:space="preserve">Cataract Burden:</w:t>
      </w:r>
      <w:r>
        <w:t xml:space="preserve"> </w:t>
      </w:r>
      <w:r>
        <w:t xml:space="preserve">SUS accounts for a massive volume of cataract surgeries annually. In Brasília’s regional hospitals, ophthalmologists often perform high-volume surgeries to meet national targets.</w:t>
      </w:r>
    </w:p>
    <w:p>
      <w:pPr>
        <w:numPr>
          <w:ilvl w:val="0"/>
          <w:numId w:val="1002"/>
        </w:numPr>
        <w:pStyle w:val="Compact"/>
      </w:pPr>
      <w:r>
        <w:rPr>
          <w:bCs/>
          <w:b/>
        </w:rPr>
        <w:t xml:space="preserve">Road Traffic Accidents:</w:t>
      </w:r>
      <w:r>
        <w:t xml:space="preserve"> </w:t>
      </w:r>
      <w:r>
        <w:t xml:space="preserve">Brazil has high rates of traffic accidents. Ophthalmologists in emergency rooms in Brasília frequently treat traumatic eye injuries resulting from vehicular collisions and occupational hazards.</w:t>
      </w:r>
    </w:p>
    <w:p>
      <w:pPr>
        <w:pStyle w:val="FirstParagraph"/>
      </w:pPr>
      <w:r>
        <w:t xml:space="preserve">In the private sector, located primarily in the Plano Piloto and upscale satellite cities like Lago Norte or Sudoeste, ophthalmologists focus on:</w:t>
      </w:r>
    </w:p>
    <w:p>
      <w:pPr>
        <w:numPr>
          <w:ilvl w:val="0"/>
          <w:numId w:val="1003"/>
        </w:numPr>
        <w:pStyle w:val="Compact"/>
      </w:pPr>
      <w:r>
        <w:rPr>
          <w:bCs/>
          <w:b/>
        </w:rPr>
        <w:t xml:space="preserve">Aesthetic Procedures:</w:t>
      </w:r>
      <w:r>
        <w:t xml:space="preserve">Routine LASIK and refractive surgery demand high technological investment.</w:t>
      </w:r>
    </w:p>
    <w:p>
      <w:pPr>
        <w:numPr>
          <w:ilvl w:val="0"/>
          <w:numId w:val="1003"/>
        </w:numPr>
        <w:pStyle w:val="Compact"/>
      </w:pPr>
      <w:r>
        <w:rPr>
          <w:bCs/>
          <w:b/>
        </w:rPr>
        <w:t xml:space="preserve">Premium Care:</w:t>
      </w:r>
      <w:r>
        <w:t xml:space="preserve"> </w:t>
      </w:r>
      <w:r>
        <w:t xml:space="preserve">Management of complex retinal diseases using the latest anti-VEGF injections and vitrectomy techniques.</w:t>
      </w:r>
    </w:p>
    <w:p>
      <w:pPr>
        <w:pStyle w:val="FirstParagraph"/>
      </w:pPr>
      <w:r>
        <w:t xml:space="preserve">Slide 4: Key Ocular Pathologies in the Federal District</w:t>
      </w:r>
    </w:p>
    <w:p>
      <w:pPr>
        <w:pStyle w:val="BodyText"/>
      </w:pPr>
      <w:r>
        <w:t xml:space="preserve">Epidemiological studies specific to Brazil Brasília highlight certain trends. Due to the high altitude of Brasília (approximately 1,172 meters) and intense ultraviolet radiation exposure year-round, there is a higher incidence of photokeratitis and potentially accelerated pterygium growth compared to coastal regions. Ophthalmologists must be vigilant in early detection.</w:t>
      </w:r>
    </w:p>
    <w:p>
      <w:pPr>
        <w:pStyle w:val="BodyText"/>
      </w:pPr>
      <w:r>
        <w:t xml:space="preserve">Furthermore, diabetes mellitus is a growing epidemic in Brazil. Brasília has seen a rise in diabetic retinopathy cases requiring urgent intervention to prevent blindness. The management of these patients requires not just surgical skill but interdisciplinary coordination with endocrinologists and general practitioners within the Unified Health System (SUS) network.</w:t>
      </w:r>
    </w:p>
    <w:p>
      <w:pPr>
        <w:pStyle w:val="BodyText"/>
      </w:pPr>
      <w:r>
        <w:t xml:space="preserve">Slide 5: Technological Advancements and Infrastructure</w:t>
      </w:r>
    </w:p>
    <w:p>
      <w:pPr>
        <w:pStyle w:val="BodyText"/>
      </w:pPr>
      <w:r>
        <w:t xml:space="preserve">The ophthalmologist in Brazil Brasília operates in a hub of technological advancement. The Federal District is home to some of the most advanced eye care centers in Latin America. Key technologies frequently utilized include:</w:t>
      </w:r>
    </w:p>
    <w:p>
      <w:pPr>
        <w:numPr>
          <w:ilvl w:val="0"/>
          <w:numId w:val="1004"/>
        </w:numPr>
        <w:pStyle w:val="Compact"/>
      </w:pPr>
      <w:r>
        <w:rPr>
          <w:bCs/>
          <w:b/>
        </w:rPr>
        <w:t xml:space="preserve">OCT (Optical Coherence Tomography):</w:t>
      </w:r>
      <w:r>
        <w:t xml:space="preserve"> </w:t>
      </w:r>
      <w:r>
        <w:t xml:space="preserve">Essential for diagnosing macular diseases and glaucoma progression.</w:t>
      </w:r>
    </w:p>
    <w:p>
      <w:pPr>
        <w:numPr>
          <w:ilvl w:val="0"/>
          <w:numId w:val="1004"/>
        </w:numPr>
        <w:pStyle w:val="Compact"/>
      </w:pPr>
      <w:r>
        <w:rPr>
          <w:bCs/>
          <w:b/>
        </w:rPr>
        <w:t xml:space="preserve">Femtosecond Laser-Assisted Cataract Surgery (FLACS):</w:t>
      </w:r>
      <w:r>
        <w:t xml:space="preserve"> </w:t>
      </w:r>
      <w:r>
        <w:t xml:space="preserve">Increasingly available in private practices in Brasília, offering precision beyond manual phacoemulsification.</w:t>
      </w:r>
    </w:p>
    <w:p>
      <w:pPr>
        <w:numPr>
          <w:ilvl w:val="0"/>
          <w:numId w:val="1004"/>
        </w:numPr>
        <w:pStyle w:val="Compact"/>
      </w:pPr>
      <w:r>
        <w:rPr>
          <w:bCs/>
          <w:b/>
        </w:rPr>
        <w:t xml:space="preserve">Digital Health Records:</w:t>
      </w:r>
      <w:r>
        <w:t xml:space="preserve"> </w:t>
      </w:r>
      <w:r>
        <w:t xml:space="preserve">The integration of digital health platforms in Brasília’s public hospitals allows for better tracking of patient histories, crucial for chronic conditions like glaucoma where longitudinal data is vital.</w:t>
      </w:r>
    </w:p>
    <w:p>
      <w:pPr>
        <w:pStyle w:val="FirstParagraph"/>
      </w:pPr>
      <w:r>
        <w:t xml:space="preserve">Slide 6: Educational and Academic Contributions</w:t>
      </w:r>
    </w:p>
    <w:p>
      <w:pPr>
        <w:pStyle w:val="BodyText"/>
      </w:pPr>
      <w:r>
        <w:t xml:space="preserve">Brazil Brasília is a major academic hub, hosting prestigious institutions such as the University of Brasília (UnB) and the Federal University of Health Sciences of Brasilia (UFBG). The ophthalmologist in this region often wears an additional hat: that of educator and researcher.</w:t>
      </w:r>
    </w:p>
    <w:p>
      <w:pPr>
        <w:pStyle w:val="BodyText"/>
      </w:pPr>
      <w:r>
        <w:t xml:space="preserve">Academic ophthalmologists contribute to the literature on tropical ophthalmology, refractive surgery outcomes in specific demographics, and public health policies regarding visual impairment. They train residents who will eventually serve not only in Brasília but also disperse throughout the Federal District’s satellite cities, multiplying their impact.</w:t>
      </w:r>
    </w:p>
    <w:p>
      <w:pPr>
        <w:pStyle w:val="BodyText"/>
      </w:pPr>
      <w:r>
        <w:t xml:space="preserve">Slide 7: Challenges and Future Outlook</w:t>
      </w:r>
    </w:p>
    <w:p>
      <w:pPr>
        <w:pStyle w:val="BodyText"/>
      </w:pPr>
      <w:r>
        <w:t xml:space="preserve">Despite advancements, significant challenges remain for the ophthalmologist in Brazil Brasília. The geographic spread of the Federal District’s satellite cities creates access barriers for low-income populations living far from central hospitals. Tele-ophthalmology is emerging as a solution, allowing specialists in the Plano Piloto to screen patients in distant regions.</w:t>
      </w:r>
    </w:p>
    <w:p>
      <w:pPr>
        <w:pStyle w:val="BodyText"/>
      </w:pPr>
      <w:r>
        <w:t xml:space="preserve">Additionally, there is a need for greater awareness among primary care physicians regarding the signs of acute eye emergencies. Improving referral pathways within SUS can reduce sight-loss due to delayed diagnosis. The future of ophthalmology in this region lies in personalized medicine and the expansion of preventive care networks that bridge the gap between technical excellence and social equity.</w:t>
      </w:r>
    </w:p>
    <w:p>
      <w:pPr>
        <w:pStyle w:val="BodyText"/>
      </w:pPr>
      <w:r>
        <w:t xml:space="preserve">Slide 8: Conclusion</w:t>
      </w:r>
    </w:p>
    <w:p>
      <w:pPr>
        <w:pStyle w:val="BodyText"/>
      </w:pPr>
      <w:r>
        <w:t xml:space="preserve">In conclusion, the role of the ophthalmologist in Brazil Brasília is complex and dynamic. It requires a balance between high-tech surgical intervention in private settings and compassionate, high-volume care in the public system. The unique environmental factors of altitude and UV exposure, combined with a diverse demographic profile, necessitate specialized knowledge.</w:t>
      </w:r>
    </w:p>
    <w:p>
      <w:pPr>
        <w:pStyle w:val="BodyText"/>
      </w:pPr>
      <w:r>
        <w:t xml:space="preserve">As we look forward, the integration of technology, education, and expanded access through telemedicine will define the next era of ophthalmic care in this capital city. By addressing both the clinical and social determinants of eye health in Brasília, ophthalmologists play a pivotal role in ensuring that every citizen in Brazil’s heartland can see clearly and live fully.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Brazil Brasília</dc:title>
  <dc:creator/>
  <dc:language>en</dc:language>
  <cp:keywords/>
  <dcterms:created xsi:type="dcterms:W3CDTF">2026-07-29T16:24:05Z</dcterms:created>
  <dcterms:modified xsi:type="dcterms:W3CDTF">2026-07-29T16:24:05Z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