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4a5bb8fd2ac4534edad7f7e3968622f9ad077fb"/>
    <w:p>
      <w:pPr>
        <w:pStyle w:val="Heading1"/>
      </w:pPr>
      <w:r>
        <w:t xml:space="preserve">Seminar Presentation Slides:</w:t>
      </w:r>
      <w:r>
        <w:br/>
      </w:r>
      <w:r>
        <w:t xml:space="preserve">The Evolving Role of the Ophthalmologist in Brazil São Paulo</w:t>
      </w:r>
    </w:p>
    <w:p>
      <w:pPr>
        <w:pStyle w:val="FirstParagraph"/>
      </w:pPr>
      <w:r>
        <w:rPr>
          <w:bCs/>
          <w:b/>
        </w:rPr>
        <w:t xml:space="preserve">Audience:</w:t>
      </w:r>
      <w:r>
        <w:t xml:space="preserve"> </w:t>
      </w:r>
      <w:r>
        <w:t xml:space="preserve">Medical Students, Public Health Officials, and Healthcare Administrators</w:t>
      </w:r>
      <w:r>
        <w:br/>
      </w:r>
      <w:r>
        <w:rPr>
          <w:bCs/>
          <w:b/>
        </w:rPr>
        <w:t xml:space="preserve">Location Focus:</w:t>
      </w:r>
      <w:r>
        <w:t xml:space="preserve"> </w:t>
      </w:r>
      <w:r>
        <w:t xml:space="preserve">Brazil São Paulo</w:t>
      </w:r>
      <w:r>
        <w:br/>
      </w:r>
      <w:r>
        <w:rPr>
          <w:bCs/>
          <w:b/>
        </w:rPr>
        <w:t xml:space="preserve">Date:</w:t>
      </w:r>
      <w:r>
        <w:t xml:space="preserve"> </w:t>
      </w:r>
      <w:r>
        <w:t xml:space="preserve">October 2023</w:t>
      </w:r>
    </w:p>
    <w:bookmarkStart w:id="20" w:name="X5b401292a8eb42a146ae6719445903268ec8d85"/>
    <w:p>
      <w:pPr>
        <w:pStyle w:val="Heading2"/>
      </w:pPr>
      <w:r>
        <w:t xml:space="preserve">Seminar Presentation Slides: Introduction and Context</w:t>
      </w:r>
    </w:p>
    <w:bookmarkEnd w:id="20"/>
    <w:p>
      <w:pPr>
        <w:pStyle w:val="FirstParagraph"/>
      </w:pPr>
      <w:r>
        <w:t xml:space="preserve">Welcome to this comprehensive seminar presentation dedicated to the critical field of ophthalmology within one of the most dynamic healthcare landscapes in South America. This document serves as a detailed guide for understanding the multifaceted role of an Ophthalmologist, specifically tailored to the unique demographic and systemic challenges found in Brazil São Paulo. As we navigate through these slides, we will explore not only the medical responsibilities but also the socioeconomic factors influencing eye health care delivery.</w:t>
      </w:r>
    </w:p>
    <w:p>
      <w:pPr>
        <w:pStyle w:val="BodyText"/>
      </w:pPr>
      <w:r>
        <w:t xml:space="preserve">Brazil São Paulo represents a microcosm of global health challenges. It is a metropolis with over twelve million inhabitants, characterized by extreme social inequality, rapid urbanization, and a complex public-private healthcare dichotomy. For an Ophthalmologist working in this environment, the scope of practice extends far beyond treating cataracts or prescribing glasses. It involves navigating the Sistema Único de Saúde (SUS), managing high-volume patient loads in private clinics, and addressing epidemiological shifts driven by lifestyle changes.</w:t>
      </w:r>
    </w:p>
    <w:bookmarkStart w:id="21" w:name="Xb46606d914df7e9a38825cde92b3f25c6ac9198"/>
    <w:p>
      <w:pPr>
        <w:pStyle w:val="Heading2"/>
      </w:pPr>
      <w:r>
        <w:t xml:space="preserve">The Landscape of Eye Care in Brazil São Paulo</w:t>
      </w:r>
    </w:p>
    <w:bookmarkEnd w:id="21"/>
    <w:p>
      <w:pPr>
        <w:pStyle w:val="FirstParagraph"/>
      </w:pPr>
      <w:r>
        <w:t xml:space="preserve">To understand the position of an Ophthalmologist, one must first understand the setting. Brazil São Paulo is the economic engine of Latin America, yet it harbors significant disparities in health access. The healthcare system is bifurcated: there is a robust private sector fueled by private insurance plans (such as Unimed and Bradesco Saúde) and a public sector that provides universal coverage through SUS.</w:t>
      </w:r>
    </w:p>
    <w:p>
      <w:pPr>
        <w:pStyle w:val="BodyText"/>
      </w:pPr>
      <w:r>
        <w:t xml:space="preserve">In this context, an Ophthalmologist often operates at the intersection of these two worlds. Many professionals in Brazil São Paulo divide their time between public hospitals, where they manage complex surgical cases referred from smaller municipalities lacking specialist care, and private practices in affluent neighborhoods like Itaim Bibi or Vila Olímpia. This duality defines the modern career path for eye specialists in this region. The high density of population means that wait times for non-emergency surgeries can be extensive within the public system, creating a bottleneck that requires efficient triage skills from every Ophthalmologist involved.</w:t>
      </w:r>
    </w:p>
    <w:bookmarkStart w:id="22" w:name="X1226047d00949a376805e70a71cf286d29d9b05"/>
    <w:p>
      <w:pPr>
        <w:pStyle w:val="Heading2"/>
      </w:pPr>
      <w:r>
        <w:t xml:space="preserve">Epidemiological Shifts: The Double Burden of Disease</w:t>
      </w:r>
    </w:p>
    <w:bookmarkEnd w:id="22"/>
    <w:p>
      <w:pPr>
        <w:pStyle w:val="FirstParagraph"/>
      </w:pPr>
      <w:r>
        <w:t xml:space="preserve">The profile of ophthalmic disease in Brazil São Paulo has undergone a dramatic transformation over the last two decades. Traditionally, infectious diseases and refractive errors dominated the caseload. However, today’s Ophthalmologist faces a "double burden" of disease.</w:t>
      </w:r>
    </w:p>
    <w:p>
      <w:pPr>
        <w:pStyle w:val="BodyText"/>
      </w:pPr>
      <w:r>
        <w:t xml:space="preserve">First, we still see significant cases of trachoma and other preventable blindness in peripheral communities within the greater São Paulo metro area. Second, and more prominently, there is an explosion in non-communicable chronic diseases affecting the eyes. Diabetes mellitus and hypertension are prevalent among the aging population of Brazil São Paulo. Consequently, Diabetic Retinopathy has become one of the leading causes of preventable blindness in urban centers. The Ophthalmologist must now be proficient not only in surgery but also in medical management, often collaborating closely with endocrinologists and cardiologists to preserve vision.</w:t>
      </w:r>
    </w:p>
    <w:bookmarkStart w:id="23" w:name="X3b471692d676969714595fd8b8667c777c9db60"/>
    <w:p>
      <w:pPr>
        <w:pStyle w:val="Heading2"/>
      </w:pPr>
      <w:r>
        <w:t xml:space="preserve">The Rise of Refractive Surgery and Aesthetic Demand</w:t>
      </w:r>
    </w:p>
    <w:bookmarkEnd w:id="23"/>
    <w:p>
      <w:pPr>
        <w:pStyle w:val="FirstParagraph"/>
      </w:pPr>
      <w:r>
        <w:t xml:space="preserve">Brazil São Paulo is a global hub for aesthetic medicine and elective surgery. This cultural trend heavily influences the practice of an Ophthalmologist, particularly in the realm of refractive surgery. Procedures such as LASIK (Laser-Assisted In Situ Keratomileusis) and SMILE are incredibly popular among the younger, affluent demographic of São Paulo.</w:t>
      </w:r>
    </w:p>
    <w:p>
      <w:pPr>
        <w:pStyle w:val="BodyText"/>
      </w:pPr>
      <w:r>
        <w:t xml:space="preserve">This demand drives technological innovation. Clinics in Brazil São Paulo are often at the forefront of adopting new laser technologies and diagnostic imaging equipment. For an Ophthalmologist, maintaining a competitive edge requires continuous education in these advanced techniques. The economic incentive provided by this sector helps subsidize research and public health initiatives, creating a symbiotic relationship between private profit and public good, although this balance is delicate and subject to ethical scrutiny.</w:t>
      </w:r>
    </w:p>
    <w:bookmarkStart w:id="24" w:name="X00f11882c74fac3483586073a48c69102c9c30b"/>
    <w:p>
      <w:pPr>
        <w:pStyle w:val="Heading2"/>
      </w:pPr>
      <w:r>
        <w:t xml:space="preserve">Surgical Excellence: Cataract Management at Scale</w:t>
      </w:r>
    </w:p>
    <w:bookmarkEnd w:id="24"/>
    <w:p>
      <w:pPr>
        <w:pStyle w:val="FirstParagraph"/>
      </w:pPr>
      <w:r>
        <w:t xml:space="preserve">Cataract surgery remains the most common procedure performed by an Ophthalmologist. In Brazil São Paulo, the scale of these procedures is staggering. The public health system performs tens of thousands of cataract surgeries annually to combat age-related blindness among the elderly population.</w:t>
      </w:r>
    </w:p>
    <w:p>
      <w:pPr>
        <w:pStyle w:val="BodyText"/>
      </w:pPr>
      <w:r>
        <w:t xml:space="preserve">The role here involves high-volume efficiency without compromising safety. Major hospitals in São Paulo, such as the Hospital das Clínicas (HCFMUSP), serve as training grounds where young Ophthalmologists learn to perform complex surgeries under pressure. Techniques like phacoemulsification have become standard, but challenges remain regarding access to premium intraocular lenses for public patients versus private ones. The Ophthalmologist must advocate for equitable access to technology while managing resource constraints.</w:t>
      </w:r>
    </w:p>
    <w:bookmarkStart w:id="25" w:name="glaucoma-the-silent-thief-of-sight"/>
    <w:p>
      <w:pPr>
        <w:pStyle w:val="Heading2"/>
      </w:pPr>
      <w:r>
        <w:t xml:space="preserve">Glaucoma: The Silent Thief of Sight</w:t>
      </w:r>
    </w:p>
    <w:bookmarkEnd w:id="25"/>
    <w:p>
      <w:pPr>
        <w:pStyle w:val="FirstParagraph"/>
      </w:pPr>
      <w:r>
        <w:t xml:space="preserve">Brazil has one of the highest prevalences of glaucoma in the world. In Brazil São Paulo, this presents a unique challenge for the Ophthalmologist. Early detection is difficult because glaucoma is asymptomatic until significant vision loss occurs. The urban lifestyle, characterized by stress and high rates of myopia (nearsightedness), exacerbates risk factors.</w:t>
      </w:r>
    </w:p>
    <w:p>
      <w:pPr>
        <w:pStyle w:val="BodyText"/>
      </w:pPr>
      <w:r>
        <w:t xml:space="preserve">An Ophthalmologist in this region must be vigilant in routine screenings. Public health campaigns often delegate initial pressure checks to general practitioners or ophthalmologists working in community centers. However, the definitive diagnosis and long-term management require specialized equipment like Optical Coherence Tomography (OCT), which is becoming more accessible but still unevenly distributed across the city’s healthcare network.</w:t>
      </w:r>
    </w:p>
    <w:bookmarkStart w:id="26" w:name="X2bbce882689cd5fe06fed4ffd20d02641375974"/>
    <w:p>
      <w:pPr>
        <w:pStyle w:val="Heading2"/>
      </w:pPr>
      <w:r>
        <w:t xml:space="preserve">Pediatric Ophthalmology and Myopia Epidemic</w:t>
      </w:r>
    </w:p>
    <w:bookmarkEnd w:id="26"/>
    <w:p>
      <w:pPr>
        <w:pStyle w:val="FirstParagraph"/>
      </w:pPr>
      <w:r>
        <w:t xml:space="preserve">A growing concern in Brazil São Paulo is the early onset of myopia in children. The sedentary lifestyle, increased screen time, and intense academic pressure contribute to this trend. Pediatric Ophthalmologists are seeing more young patients requiring corrective lenses and interventions to slow myopia progression.</w:t>
      </w:r>
    </w:p>
    <w:p>
      <w:pPr>
        <w:pStyle w:val="BodyText"/>
      </w:pPr>
      <w:r>
        <w:t xml:space="preserve">This demographic shift requires a proactive approach. Education for parents in São Paulo is crucial. The Ophthalmologist’s role expands into patient education, advising on outdoor activities and limiting digital device usage. Furthermore, amblyopia (lazy eye) screening remains a priority within the public health agenda to ensure that children from all socioeconomic backgrounds receive timely intervention.</w:t>
      </w:r>
    </w:p>
    <w:bookmarkStart w:id="27" w:name="Xb8f0fed73aaaafad9b67a17448f435575da3170"/>
    <w:p>
      <w:pPr>
        <w:pStyle w:val="Heading2"/>
      </w:pPr>
      <w:r>
        <w:t xml:space="preserve">Tech Integration: Tele-ophthalmology in São Paulo</w:t>
      </w:r>
    </w:p>
    <w:bookmarkEnd w:id="27"/>
    <w:p>
      <w:pPr>
        <w:pStyle w:val="FirstParagraph"/>
      </w:pPr>
      <w:r>
        <w:t xml:space="preserve">Innovation is thriving in Brazil São Paulo. The adoption of tele-ophthalmology has surged, particularly post-pandemic. An Ophthalmologist can now remotely analyze retinal images sent from primary care clinics in underserved areas to screen for diabetic retinopathy.</w:t>
      </w:r>
    </w:p>
    <w:p>
      <w:pPr>
        <w:pStyle w:val="BodyText"/>
      </w:pPr>
      <w:r>
        <w:t xml:space="preserve">This technology bridges the gap between specialists and general practitioners. It allows an Ophthalmologist in a central São Paulo hospital to review hundreds of scans per week, prioritizing urgent cases for in-person follow-up. This model improves efficiency and ensures that rare but critical conditions are not missed due to geographic barriers.</w:t>
      </w:r>
    </w:p>
    <w:bookmarkStart w:id="28" w:name="challenges-ethics-access-and-burnout"/>
    <w:p>
      <w:pPr>
        <w:pStyle w:val="Heading2"/>
      </w:pPr>
      <w:r>
        <w:t xml:space="preserve">Challenges: Ethics, Access, and Burnout</w:t>
      </w:r>
    </w:p>
    <w:bookmarkEnd w:id="28"/>
    <w:p>
      <w:pPr>
        <w:pStyle w:val="FirstParagraph"/>
      </w:pPr>
      <w:r>
        <w:t xml:space="preserve">The profession of an Ophthalmologist in Brazil São Paulo is not without its hardships. Burnout is a significant issue due to the high patient volume and emotional toll of dealing with irreversible blindness. Furthermore, ethical dilemmas arise regarding the advertising of services. While marketing is common in private practice, it must adhere strictly to medical ethics codes enforced by the Brazilian Medical Council.</w:t>
      </w:r>
    </w:p>
    <w:p>
      <w:pPr>
        <w:pStyle w:val="BodyText"/>
      </w:pPr>
      <w:r>
        <w:t xml:space="preserve">Access remains the primary challenge. Despite advancements, many low-income families in São Paulo still delay seeking care until vision is severely compromised. The Ophthalmologist plays a vital advocacy role here, pushing for policy changes that expand surgical slots in public hospitals and improve insurance coverage for chronic eye diseases.</w:t>
      </w:r>
    </w:p>
    <w:bookmarkStart w:id="29" w:name="X35623ef0a4c98ab8a838831cb0acfca6d39dbcf"/>
    <w:p>
      <w:pPr>
        <w:pStyle w:val="Heading2"/>
      </w:pPr>
      <w:r>
        <w:t xml:space="preserve">Conclusion: A Future of Specialization and Equity</w:t>
      </w:r>
    </w:p>
    <w:bookmarkEnd w:id="29"/>
    <w:p>
      <w:pPr>
        <w:pStyle w:val="FirstParagraph"/>
      </w:pPr>
      <w:r>
        <w:t xml:space="preserve">In conclusion, the role of an Ophthalmologist in Brazil São Paulo is dynamic, demanding, and essential. It requires a blend of surgical precision, medical expertise in chronic disease management, technological adaptability, and social consciousness.</w:t>
      </w:r>
    </w:p>
    <w:p>
      <w:pPr>
        <w:pStyle w:val="BodyText"/>
      </w:pPr>
      <w:r>
        <w:t xml:space="preserve">The future lies in subspecialization—whether it be cornea specialists managing dry eye epidemics or retina specialists tackling diabetic blindness. However, regardless of specialization every Ophthalmologist must remain committed to reducing disparities in eye care. By leveraging technology and fostering collaboration between public and private sectors, the ophthalmic community in Brazil São Paulo can ensure that clear vision remains a right, not a privilege, for all citizens.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Brazil São Paulo</dc:title>
  <dc:creator/>
  <dc:language>en</dc:language>
  <cp:keywords/>
  <dcterms:created xsi:type="dcterms:W3CDTF">2026-07-29T18:24:47Z</dcterms:created>
  <dcterms:modified xsi:type="dcterms:W3CDTF">2026-07-29T18:24:47Z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