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Ophthalmology</w:t>
      </w:r>
      <w:r>
        <w:t xml:space="preserve"> </w:t>
      </w:r>
      <w:r>
        <w:t xml:space="preserve">in</w:t>
      </w:r>
      <w:r>
        <w:t xml:space="preserve"> </w:t>
      </w:r>
      <w:r>
        <w:t xml:space="preserve">France</w:t>
      </w:r>
      <w:r>
        <w:t xml:space="preserve"> </w:t>
      </w:r>
      <w:r>
        <w:t xml:space="preserve">Paris</w:t>
      </w:r>
    </w:p>
    <w:bookmarkStart w:id="30" w:name="X30faba7f0e16b5fb25b212df379f1bf4ae7a80d"/>
    <w:p>
      <w:pPr>
        <w:pStyle w:val="Heading1"/>
      </w:pPr>
      <w:r>
        <w:t xml:space="preserve">Seminar Presentation Slides: Advanced Ophthalmology in France Paris</w:t>
      </w:r>
    </w:p>
    <w:bookmarkStart w:id="20" w:name="X0ebafaa66370958a9db85c6e92cf875911d63ad"/>
    <w:p>
      <w:pPr>
        <w:pStyle w:val="Heading2"/>
      </w:pPr>
      <w:r>
        <w:t xml:space="preserve">Title Page and Introduction to the Seminar Presentation Slides Context</w:t>
      </w:r>
    </w:p>
    <w:p>
      <w:pPr>
        <w:pStyle w:val="FirstParagraph"/>
      </w:pPr>
      <w:r>
        <w:t xml:space="preserve">Welcome to this comprehensive seminar presentation slides document. The primary objective of this text is to explore the intricate landscape of modern ophthalmology, specifically focusing on its advanced developments within France Paris. As medical technology evolves at an unprecedented pace, understanding the regional nuances of healthcare systems is crucial for medical professionals and international collaborators alike.</w:t>
      </w:r>
    </w:p>
    <w:p>
      <w:pPr>
        <w:pStyle w:val="BodyText"/>
      </w:pPr>
      <w:r>
        <w:t xml:space="preserve">This presentation aims to dissect how</w:t>
      </w:r>
      <w:r>
        <w:t xml:space="preserve"> </w:t>
      </w:r>
      <w:r>
        <w:rPr>
          <w:bCs/>
          <w:b/>
        </w:rPr>
        <w:t xml:space="preserve">Ophthalmologist</w:t>
      </w:r>
      <w:r>
        <w:t xml:space="preserve"> </w:t>
      </w:r>
      <w:r>
        <w:t xml:space="preserve">practitioners in the capital region manage complex eye diseases, utilize cutting-edge diagnostic tools, and integrate into one of Europe’s most sophisticated healthcare networks. By examining these aspects through the lens of</w:t>
      </w:r>
      <w:r>
        <w:t xml:space="preserve"> </w:t>
      </w:r>
      <w:r>
        <w:rPr>
          <w:bCs/>
          <w:b/>
        </w:rPr>
        <w:t xml:space="preserve">France Paris</w:t>
      </w:r>
      <w:r>
        <w:t xml:space="preserve">, we provide a detailed roadmap for those interested in cross-border medical cooperation, patient care standards, and clinical research opportunities.</w:t>
      </w:r>
    </w:p>
    <w:bookmarkEnd w:id="20"/>
    <w:bookmarkStart w:id="21" w:name="Xa90cec744be198c75d9c87550c5fef8f93ce4b5"/>
    <w:p>
      <w:pPr>
        <w:pStyle w:val="Heading2"/>
      </w:pPr>
      <w:r>
        <w:t xml:space="preserve">The Role of the Ophthalmologist in Modern Healthcare Systems</w:t>
      </w:r>
    </w:p>
    <w:p>
      <w:pPr>
        <w:pStyle w:val="FirstParagraph"/>
      </w:pPr>
      <w:r>
        <w:t xml:space="preserve">An ophthalmologist is not merely a physician but a surgeon specializing in medical and surgical eye care. Unlike optometrists or ophthalmologists who may focus primarily on vision correction, an ophthalmologist holds full medical licensure to perform complex surgeries, diagnose systemic diseases manifesting in the eyes, and manage chronic conditions such as glaucoma, macular degeneration, and diabetic retinopathy.</w:t>
      </w:r>
    </w:p>
    <w:p>
      <w:pPr>
        <w:pStyle w:val="BodyText"/>
      </w:pPr>
      <w:r>
        <w:t xml:space="preserve">In the context of this seminar presentation slides structure, it is vital to understand that the role has expanded significantly. Today’s ophthalmologist must be proficient in laser technology, pharmacological interventions, and post-operative care management. The transition from traditional surgical methods to minimally invasive procedures represents a paradigm shift in patient outcomes and recovery times.</w:t>
      </w:r>
    </w:p>
    <w:bookmarkEnd w:id="21"/>
    <w:bookmarkStart w:id="22" w:name="X3f31ba0b1ad1d4986f5f2e087c74d275dfc35fd"/>
    <w:p>
      <w:pPr>
        <w:pStyle w:val="Heading2"/>
      </w:pPr>
      <w:r>
        <w:t xml:space="preserve">The Unique Landscape of Ophthalmology in France Paris</w:t>
      </w:r>
    </w:p>
    <w:p>
      <w:pPr>
        <w:pStyle w:val="FirstParagraph"/>
      </w:pPr>
      <w:r>
        <w:rPr>
          <w:bCs/>
          <w:b/>
        </w:rPr>
        <w:t xml:space="preserve">France Paris</w:t>
      </w:r>
      <w:r>
        <w:t xml:space="preserve"> </w:t>
      </w:r>
      <w:r>
        <w:t xml:space="preserve">stands as a beacon for medical excellence. The city hosts some of the most renowned academic hospitals and research centers in Europe, such as the Pitié-Salpêtrière Hospital and the Hôtel-Dieu. For an ophthalmologist practicing here, access to multidisciplinary teams is seamless.</w:t>
      </w:r>
    </w:p>
    <w:p>
      <w:pPr>
        <w:pStyle w:val="BodyText"/>
      </w:pPr>
      <w:r>
        <w:t xml:space="preserve">The healthcare infrastructure in France Paris supports a hybrid model of public and private care. An ophthalmologist often navigates between university-affiliated hospitals, where research and rare case management occur, and private clinics, where elective surgeries like cataract removal are performed. This dual environment ensures that practitioners remain at the forefront of global trends while maintaining high standards for routine patient care.</w:t>
      </w:r>
    </w:p>
    <w:bookmarkEnd w:id="22"/>
    <w:bookmarkStart w:id="23" w:name="Xd30dffa9f176fdcd410fec282ec914fa52d0efd"/>
    <w:p>
      <w:pPr>
        <w:pStyle w:val="Heading2"/>
      </w:pPr>
      <w:r>
        <w:t xml:space="preserve">Diagnostics and Technological Integration</w:t>
      </w:r>
    </w:p>
    <w:p>
      <w:pPr>
        <w:pStyle w:val="FirstParagraph"/>
      </w:pPr>
      <w:r>
        <w:t xml:space="preserve">In modern ophthalmology, early detection is paramount. The seminars presented in this document highlight the integration of Artificial Intelligence (AI) in diagnostic imaging. In France Paris, clinics are increasingly adopting AI-driven software to analyze Optical Coherence Tomography (OCT) scans and fundus photographs.</w:t>
      </w:r>
    </w:p>
    <w:p>
      <w:pPr>
        <w:pStyle w:val="BodyText"/>
      </w:pPr>
      <w:r>
        <w:t xml:space="preserve">These tools assist the ophthalmologist by flagging subtle abnormalities that might be missed by the human eye during routine screenings. From detecting early signs of diabetic retinopathy to monitoring intraocular pressure changes in glaucoma patients, technology serves as an adjunct rather than a replacement for clinical expertise. The seminar presentation slides emphasize that mastering these technologies is now a core competency for any ophthalmologist operating in a metropolitan hub like Paris.</w:t>
      </w:r>
    </w:p>
    <w:bookmarkEnd w:id="23"/>
    <w:bookmarkStart w:id="24" w:name="X3beed59def35753db4bb941d0f3615d48e12219"/>
    <w:p>
      <w:pPr>
        <w:pStyle w:val="Heading2"/>
      </w:pPr>
      <w:r>
        <w:t xml:space="preserve">Surgical Innovations: Cataracts and Refractive Surgery</w:t>
      </w:r>
    </w:p>
    <w:p>
      <w:pPr>
        <w:pStyle w:val="FirstParagraph"/>
      </w:pPr>
      <w:r>
        <w:t xml:space="preserve">Cataract surgery remains the most common procedure performed by an ophthalmologist worldwide. In France Paris, there is a significant trend toward premium intraocular lenses (IOLs). Patients increasingly request multifocal or extended-depth-of-focus lenses to reduce dependence on glasses post-surgery.</w:t>
      </w:r>
    </w:p>
    <w:p>
      <w:pPr>
        <w:pStyle w:val="BodyText"/>
      </w:pPr>
      <w:r>
        <w:t xml:space="preserve">The seminar presentation slides detail how French surgeons utilize femtosecond laser-assisted cataract surgery (FLACS) to enhance precision. Furthermore, refractive surgery centers in Paris are leaders in LASIK and SMILE procedures. The demand for these vision-correction surgeries is high among both local residents and international medical tourists seeking the highest quality care available.</w:t>
      </w:r>
    </w:p>
    <w:bookmarkEnd w:id="24"/>
    <w:bookmarkStart w:id="25" w:name="X4fef0f9ffcfa2e0d984380c014b249ae865adfd"/>
    <w:p>
      <w:pPr>
        <w:pStyle w:val="Heading2"/>
      </w:pPr>
      <w:r>
        <w:t xml:space="preserve">The Challenge of Age-Related Macular Degeneration (AMD)</w:t>
      </w:r>
    </w:p>
    <w:p>
      <w:pPr>
        <w:pStyle w:val="FirstParagraph"/>
      </w:pPr>
      <w:r>
        <w:t xml:space="preserve">As life expectancy increases, so does the prevalence of age-related diseases. Age-related Macular Degeneration (AMD) is a leading cause of vision loss in elderly populations. The management of wet AMD through intravitreal injections has revolutionized outcomes.</w:t>
      </w:r>
    </w:p>
    <w:p>
      <w:pPr>
        <w:pStyle w:val="BodyText"/>
      </w:pPr>
      <w:r>
        <w:t xml:space="preserve">An ophthalmologist in France Paris must be adept at managing long-term treatment plans involving anti-VEGF therapies. Recent clinical trials conducted within the French National Health system have provided valuable data on the efficacy and safety of newer drug formulations. These findings are frequently presented in international forums, reinforcing France Paris's reputation as a leader in ocular therapeutics.</w:t>
      </w:r>
    </w:p>
    <w:bookmarkEnd w:id="25"/>
    <w:bookmarkStart w:id="26" w:name="Xb6b2093f75e55b4b6dfc345734d6e758aa3f780"/>
    <w:p>
      <w:pPr>
        <w:pStyle w:val="Heading2"/>
      </w:pPr>
      <w:r>
        <w:t xml:space="preserve">Pediatric Ophthalmology and Strabismus Management</w:t>
      </w:r>
    </w:p>
    <w:p>
      <w:pPr>
        <w:pStyle w:val="FirstParagraph"/>
      </w:pPr>
      <w:r>
        <w:t xml:space="preserve">Caring for young patients requires specialized skills. Pediatric ophthalmologists in France Paris deal with congenital cataracts, amblyopia, and strabismus (misaligned eyes). Early intervention is critical to prevent permanent vision loss.</w:t>
      </w:r>
    </w:p>
    <w:p>
      <w:pPr>
        <w:pStyle w:val="BodyText"/>
      </w:pPr>
      <w:r>
        <w:t xml:space="preserve">The seminar presentation slides outline the collaborative approach required in pediatric cases. It involves not only the ophthalmologist but also orthoptists, optometrists, and pediatric neurologists. In Paris, specialized centers offer comprehensive evaluation protocols that ensure children receive holistic care addressing both visual function and psychosocial development.</w:t>
      </w:r>
    </w:p>
    <w:bookmarkEnd w:id="26"/>
    <w:bookmarkStart w:id="27" w:name="X6ea6adefcff38e895c530769d5b8a1a252e36ae"/>
    <w:p>
      <w:pPr>
        <w:pStyle w:val="Heading2"/>
      </w:pPr>
      <w:r>
        <w:t xml:space="preserve">Ethical Considerations and Patient Rights</w:t>
      </w:r>
    </w:p>
    <w:p>
      <w:pPr>
        <w:pStyle w:val="FirstParagraph"/>
      </w:pPr>
      <w:r>
        <w:t xml:space="preserve">The healthcare system in France Paris operates under strict ethical guidelines. An ophthalmologist must adhere to laws regarding patient consent, data privacy (GDPR compliance), and informed decision-making.</w:t>
      </w:r>
    </w:p>
    <w:p>
      <w:pPr>
        <w:pStyle w:val="BodyText"/>
      </w:pPr>
      <w:r>
        <w:t xml:space="preserve">Bioethics is a cornerstone of medical practice in France. The seminar presentation slides discuss how these regulations impact clinical trials and the adoption of new technologies. Ensuring that patients fully understand the risks and benefits of surgical interventions is not just a legal requirement but an ethical imperative that builds trust between the ophthalmologist and the community.</w:t>
      </w:r>
    </w:p>
    <w:bookmarkEnd w:id="27"/>
    <w:bookmarkStart w:id="28" w:name="X52be3dea9e00c64f65e9e8efc3da3e1dfd70f19"/>
    <w:p>
      <w:pPr>
        <w:pStyle w:val="Heading2"/>
      </w:pPr>
      <w:r>
        <w:t xml:space="preserve">International Collaboration and Research in France Paris</w:t>
      </w:r>
    </w:p>
    <w:p>
      <w:pPr>
        <w:pStyle w:val="FirstParagraph"/>
      </w:pPr>
      <w:r>
        <w:rPr>
          <w:bCs/>
          <w:b/>
        </w:rPr>
        <w:t xml:space="preserve">France Paris</w:t>
      </w:r>
      <w:r>
        <w:t xml:space="preserve"> </w:t>
      </w:r>
      <w:r>
        <w:t xml:space="preserve">is a hub for international medical conferences and symposia. The city attracts researchers from around the globe to collaborate on projects ranging from genetic therapies for retinitis pigmentosa to neuro-protection strategies for glaucoma.</w:t>
      </w:r>
    </w:p>
    <w:p>
      <w:pPr>
        <w:pStyle w:val="BodyText"/>
      </w:pPr>
      <w:r>
        <w:t xml:space="preserve">An ophthalmologist engaging with this network finds ample opportunity for professional growth. Participation in these initiatives enhances clinical practice through evidence-based insights. The seminar presentation slides advocate for active participation in international societies such as the European Society of Ophthalmology, highlighting Paris as a central node for networking and knowledge exchange.</w:t>
      </w:r>
    </w:p>
    <w:bookmarkEnd w:id="28"/>
    <w:bookmarkStart w:id="29" w:name="conclusion-and-future-outlook"/>
    <w:p>
      <w:pPr>
        <w:pStyle w:val="Heading2"/>
      </w:pPr>
      <w:r>
        <w:t xml:space="preserve">Conclusion and Future Outlook</w:t>
      </w:r>
    </w:p>
    <w:p>
      <w:pPr>
        <w:pStyle w:val="FirstParagraph"/>
      </w:pPr>
      <w:r>
        <w:t xml:space="preserve">In conclusion, the role of an ophthalmologist in France Paris is dynamic, challenging, and deeply rewarding. The city offers a unique blend of historical medical heritage and futuristic technological innovation.</w:t>
      </w:r>
    </w:p>
    <w:p>
      <w:pPr>
        <w:pStyle w:val="BodyText"/>
      </w:pPr>
      <w:r>
        <w:t xml:space="preserve">The seminar presentation slides have outlined the key components of this specialty: advanced diagnostics, surgical precision, chronic disease management, ethical practice, and global collaboration. As we look to the future, emerging fields such as gene therapy and regenerative medicine promise to further transform what an ophthalmologist can achieve. For those committed to excellence in eye care, practicing or studying in France Paris represents an unparalleled opportunity.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Ophthalmology in France Paris</dc:title>
  <dc:creator/>
  <dc:language>en</dc:language>
  <cp:keywords/>
  <dcterms:created xsi:type="dcterms:W3CDTF">2026-07-29T21:08:54Z</dcterms:created>
  <dcterms:modified xsi:type="dcterms:W3CDTF">2026-07-29T21:08:54Z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