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Iraq,</w:t>
      </w:r>
      <w:r>
        <w:t xml:space="preserve"> </w:t>
      </w:r>
      <w:r>
        <w:t xml:space="preserve">Baghdad</w:t>
      </w:r>
    </w:p>
    <w:bookmarkStart w:id="21" w:name="seminar-presentation-slides"/>
    <w:p>
      <w:pPr>
        <w:pStyle w:val="Heading1"/>
      </w:pPr>
      <w:r>
        <w:t xml:space="preserve">Seminar Presentation Slides</w:t>
      </w:r>
    </w:p>
    <w:bookmarkStart w:id="20" w:name="X3ec962a2a74f4e799b01c13c00cf2868a97c2ed"/>
    <w:p>
      <w:pPr>
        <w:pStyle w:val="Heading2"/>
      </w:pPr>
      <w:r>
        <w:t xml:space="preserve">Title: Restoring Sight, Rebuilding Hope: The Critical Role of the Ophthalmologist in Iraq, Baghdad</w:t>
      </w:r>
    </w:p>
    <w:p>
      <w:pPr>
        <w:pStyle w:val="FirstParagraph"/>
      </w:pPr>
      <w:r>
        <w:rPr>
          <w:bCs/>
          <w:b/>
        </w:rPr>
        <w:t xml:space="preserve">Presentation Context:</w:t>
      </w:r>
      <w:r>
        <w:t xml:space="preserve"> </w:t>
      </w:r>
      <w:r>
        <w:t xml:space="preserve">This seminar is designed for medical professionals, public health officials, and students within the Iraqi healthcare system. It specifically targets the unique challenges and opportunities present in Baghdad.</w:t>
      </w:r>
    </w:p>
    <w:bookmarkEnd w:id="20"/>
    <w:bookmarkEnd w:id="21"/>
    <w:bookmarkStart w:id="22" w:name="slide-1-introduction"/>
    <w:p>
      <w:pPr>
        <w:pStyle w:val="Heading2"/>
      </w:pPr>
      <w:r>
        <w:t xml:space="preserve">Slide 1: Introduction</w:t>
      </w:r>
    </w:p>
    <w:p>
      <w:pPr>
        <w:pStyle w:val="FirstParagraph"/>
      </w:pPr>
      <w:r>
        <w:t xml:space="preserve">Welcome to this comprehensive seminar on Ophthalmology in a post-conflict urban setting. As we gather here in the heart of Iraq, specifically within the bustling metropolis of Baghdad, it is imperative to recognize that vision health is not merely a medical concern but a cornerstone of socioeconomic stability. The Ophthalmologist stands as a vital guardian in this landscape, tasked with addressing both ancient causes of blindness and emerging public health challenges.</w:t>
      </w:r>
    </w:p>
    <w:p>
      <w:pPr>
        <w:pStyle w:val="BodyText"/>
      </w:pPr>
      <w:r>
        <w:t xml:space="preserve">In recent years, the healthcare infrastructure in Iraq has undergone significant transformation. However, the demand for specialized eye care services in Baghdad far exceeds current supply. This presentation aims to outline the multifaceted role of the Ophthalmologist, focusing on clinical expertise, public health intervention, and educational leadership within this specific geopolitical context.</w:t>
      </w:r>
    </w:p>
    <w:bookmarkEnd w:id="22"/>
    <w:bookmarkStart w:id="23" w:name="Xbb32015a45fe5c6050d94a78459d0849cd66d69"/>
    <w:p>
      <w:pPr>
        <w:pStyle w:val="Heading2"/>
      </w:pPr>
      <w:r>
        <w:t xml:space="preserve">Slide 2: The Epidemiological Landscape in Baghdad</w:t>
      </w:r>
    </w:p>
    <w:p>
      <w:pPr>
        <w:pStyle w:val="FirstParagraph"/>
      </w:pPr>
      <w:r>
        <w:t xml:space="preserve">To understand the role of the Ophthalmologist, one must first understand the disease burden in Iraq. In Baghdad, we face a "double burden" of ophthalmic diseases. On one hand, preventable conditions such as cataracts and refractive errors remain prevalent due to an aging population and limited access to primary care. On the other hand, there is a rising tide of non-communicable diseases linked to lifestyle changes in urban centers.</w:t>
      </w:r>
    </w:p>
    <w:p>
      <w:pPr>
        <w:numPr>
          <w:ilvl w:val="0"/>
          <w:numId w:val="1001"/>
        </w:numPr>
        <w:pStyle w:val="Compact"/>
      </w:pPr>
      <w:r>
        <w:rPr>
          <w:bCs/>
          <w:b/>
        </w:rPr>
        <w:t xml:space="preserve">Cataracts:</w:t>
      </w:r>
      <w:r>
        <w:t xml:space="preserve"> </w:t>
      </w:r>
      <w:r>
        <w:t xml:space="preserve">Despite surgical advancements, wait times for surgery remain long in public hospitals across Baghdad.</w:t>
      </w:r>
    </w:p>
    <w:p>
      <w:pPr>
        <w:numPr>
          <w:ilvl w:val="0"/>
          <w:numId w:val="1001"/>
        </w:numPr>
        <w:pStyle w:val="Compact"/>
      </w:pPr>
      <w:r>
        <w:rPr>
          <w:bCs/>
          <w:b/>
        </w:rPr>
        <w:t xml:space="preserve">D diabetic Retinopathy:</w:t>
      </w:r>
      <w:r>
        <w:t xml:space="preserve"> </w:t>
      </w:r>
      <w:r>
        <w:t xml:space="preserve">With increasing rates of diabetes mellitus among the Iraqi population, diabetic eye disease is becoming a leading cause of irreversible blindness.</w:t>
      </w:r>
    </w:p>
    <w:p>
      <w:pPr>
        <w:numPr>
          <w:ilvl w:val="0"/>
          <w:numId w:val="1001"/>
        </w:numPr>
        <w:pStyle w:val="Compact"/>
      </w:pPr>
      <w:r>
        <w:t xml:space="preserve">Infectious Keratitis:</w:t>
      </w:r>
    </w:p>
    <w:p>
      <w:pPr>
        <w:pStyle w:val="FirstParagraph"/>
      </w:pPr>
      <w:r>
        <w:t xml:space="preserve">The Ophthalmologist must be equipped to diagnose and manage this diverse array of pathologies efficiently.</w:t>
      </w:r>
    </w:p>
    <w:bookmarkEnd w:id="23"/>
    <w:bookmarkStart w:id="24" w:name="X6c490144149f009abd7389a6789343cc4348cc1"/>
    <w:p>
      <w:pPr>
        <w:pStyle w:val="Heading2"/>
      </w:pPr>
      <w:r>
        <w:t xml:space="preserve">Slide 3: Clinical Excellence and Technological Integration</w:t>
      </w:r>
    </w:p>
    <w:p>
      <w:pPr>
        <w:pStyle w:val="FirstParagraph"/>
      </w:pPr>
      <w:r>
        <w:t xml:space="preserve">The modern Ophthalmologist in Iraq, particularly those practicing in Baghdad, must strive for clinical excellence while adapting to resource limitations. It is not enough to possess surgical skills; one must also master the use of diagnostic technology. In major hospitals such as Al-Yarmouk Teaching Hospital or specialized eye centers like Al-Hussaini Eye Hospital, advanced equipment like Optical Coherence Tomography (OCT) and Fundus cameras are becoming more accessible.</w:t>
      </w:r>
    </w:p>
    <w:p>
      <w:pPr>
        <w:pStyle w:val="BodyText"/>
      </w:pPr>
      <w:r>
        <w:t xml:space="preserve">The Ophthalmologist plays a crucial role in interpreting these technologies to provide early diagnosis. Early detection of glaucoma and diabetic retinopathy can save sight at a fraction of the cost of treating advanced disease. Furthermore, surgical techniques must be refined to minimize complications, ensuring that every procedure performed by an Ophthalmologist contributes positively to the patient's quality of life.</w:t>
      </w:r>
    </w:p>
    <w:bookmarkEnd w:id="24"/>
    <w:bookmarkStart w:id="25" w:name="slide-4-public-health-advocacy-in-iraq"/>
    <w:p>
      <w:pPr>
        <w:pStyle w:val="Heading2"/>
      </w:pPr>
      <w:r>
        <w:t xml:space="preserve">Slide 4: Public Health Advocacy in Iraq</w:t>
      </w:r>
    </w:p>
    <w:p>
      <w:pPr>
        <w:pStyle w:val="FirstParagraph"/>
      </w:pPr>
      <w:r>
        <w:t xml:space="preserve">Beyond the operating room, the Ophthalmologist serves as a public health advocate. In Baghdad, where urbanization is rapid and lifestyle sedentary habits are increasing, prevention is key. The Ophthalmologist must engage with local communities to raise awareness about eye health.</w:t>
      </w:r>
    </w:p>
    <w:p>
      <w:pPr>
        <w:numPr>
          <w:ilvl w:val="0"/>
          <w:numId w:val="1002"/>
        </w:numPr>
        <w:pStyle w:val="Compact"/>
      </w:pPr>
      <w:r>
        <w:rPr>
          <w:bCs/>
          <w:b/>
        </w:rPr>
        <w:t xml:space="preserve">School Screenings:</w:t>
      </w:r>
      <w:r>
        <w:t xml:space="preserve"> </w:t>
      </w:r>
      <w:r>
        <w:t xml:space="preserve">Implementing vision screening programs in Baghdad schools to detect refractive errors early.</w:t>
      </w:r>
    </w:p>
    <w:p>
      <w:pPr>
        <w:numPr>
          <w:ilvl w:val="0"/>
          <w:numId w:val="1002"/>
        </w:numPr>
        <w:pStyle w:val="Compact"/>
      </w:pPr>
      <w:r>
        <w:rPr>
          <w:bCs/>
          <w:b/>
        </w:rPr>
        <w:t xml:space="preserve">Digital Awareness:</w:t>
      </w:r>
      <w:r>
        <w:t xml:space="preserve">: Utilizing social media platforms, which are widely used by the youth in Iraq, to disseminate information about eye hygiene and the dangers of screen time.</w:t>
      </w:r>
    </w:p>
    <w:p>
      <w:pPr>
        <w:numPr>
          <w:ilvl w:val="0"/>
          <w:numId w:val="1002"/>
        </w:numPr>
        <w:pStyle w:val="Compact"/>
      </w:pPr>
      <w:r>
        <w:rPr>
          <w:bCs/>
          <w:b/>
        </w:rPr>
        <w:t xml:space="preserve">Collaboration with Primary Care:</w:t>
      </w:r>
      <w:r>
        <w:t xml:space="preserve">: Educating general practitioners and family doctors in Baghdad to recognize red flags for urgent ophthalmic referral.</w:t>
      </w:r>
    </w:p>
    <w:p>
      <w:pPr>
        <w:pStyle w:val="FirstParagraph"/>
      </w:pPr>
      <w:r>
        <w:t xml:space="preserve">This proactive approach reduces the burden on tertiary care centers and ensures that patients receive timely intervention.</w:t>
      </w:r>
    </w:p>
    <w:bookmarkEnd w:id="25"/>
    <w:bookmarkStart w:id="26" w:name="Xfc6772cea67560daed7a20fa905153d40961d67"/>
    <w:p>
      <w:pPr>
        <w:pStyle w:val="Heading2"/>
      </w:pPr>
      <w:r>
        <w:t xml:space="preserve">Slide 5: Challenges in the Iraqi Healthcare System</w:t>
      </w:r>
    </w:p>
    <w:p>
      <w:pPr>
        <w:pStyle w:val="FirstParagraph"/>
      </w:pPr>
      <w:r>
        <w:t xml:space="preserve">We must acknowledge the systemic challenges facing Ophthalmologists in Iraq. Supply chain issues can lead to shortages of essential medications and surgical consumables. Additionally, brain drain remains a concern, with many skilled specialists seeking opportunities abroad.</w:t>
      </w:r>
    </w:p>
    <w:p>
      <w:pPr>
        <w:pStyle w:val="BodyText"/>
      </w:pPr>
      <w:r>
        <w:t xml:space="preserve">The Ophthalmologist in Baghdad often finds themselves working under high pressure, managing large patient loads with limited support staff. Addressing these challenges requires not only individual resilience but also systemic reform. The Ministry of Health in Iraq is increasingly recognizing the need for investment in ophthalmic infrastructure, and the professional body of Ophthalmologists must advocate for better working conditions and continuous medical education opportunities.</w:t>
      </w:r>
    </w:p>
    <w:bookmarkEnd w:id="26"/>
    <w:bookmarkStart w:id="27" w:name="slide-6-education-and-mentorship"/>
    <w:p>
      <w:pPr>
        <w:pStyle w:val="Heading2"/>
      </w:pPr>
      <w:r>
        <w:t xml:space="preserve">Slide 6: Education and Mentorship</w:t>
      </w:r>
    </w:p>
    <w:p>
      <w:pPr>
        <w:pStyle w:val="FirstParagraph"/>
      </w:pPr>
      <w:r>
        <w:t xml:space="preserve">A critical aspect of the Ophthalmologist's role is that of an educator. In Baghdad, there is a growing number of medical students and residents eager to specialize in eye care. The senior Ophthalmologist must serve as a mentor, passing on knowledge and surgical skills to the next generation.</w:t>
      </w:r>
    </w:p>
    <w:p>
      <w:pPr>
        <w:pStyle w:val="BodyText"/>
      </w:pPr>
      <w:r>
        <w:t xml:space="preserve">Academic centers in Baghdad are pivotal in this regard. They provide the platform for research into local epidemiological trends, which helps tailor healthcare policies effectively. By fostering a culture of continuous learning and evidence-based practice, Ophthalmologists ensure that Iraq's eye care sector remains dynamic and responsive to future needs.</w:t>
      </w:r>
    </w:p>
    <w:bookmarkEnd w:id="27"/>
    <w:bookmarkStart w:id="28" w:name="Xcd67dfd541f2b9d0f5ef431a5097dc896689a0e"/>
    <w:p>
      <w:pPr>
        <w:pStyle w:val="Heading2"/>
      </w:pPr>
      <w:r>
        <w:t xml:space="preserve">Slide 7: Future Directions for Ophthalmology in Baghdad</w:t>
      </w:r>
    </w:p>
    <w:p>
      <w:pPr>
        <w:pStyle w:val="FirstParagraph"/>
      </w:pPr>
      <w:r>
        <w:t xml:space="preserve">The future of ophthalmology in Iraq lies in integration and innovation. We are seeing a shift towards subspecialization, with more Ophthalmologists focusing on areas such as pediatrics, cornea, and retina. This specialization allows for higher quality care and better management of complex cases.</w:t>
      </w:r>
    </w:p>
    <w:p>
      <w:pPr>
        <w:pStyle w:val="BodyText"/>
      </w:pPr>
      <w:r>
        <w:t xml:space="preserve">Telmedicine represents another frontier. While internet connectivity in Baghdad has improved, tele-ophthalmology can extend the reach of specialist care to rural areas surrounding the capital. Ophthalmologists must embrace these technological advances to bridge the gap between urban centers like Baghdad and remote provinces.</w:t>
      </w:r>
    </w:p>
    <w:bookmarkEnd w:id="28"/>
    <w:bookmarkStart w:id="29" w:name="slide-8-conclusion"/>
    <w:p>
      <w:pPr>
        <w:pStyle w:val="Heading2"/>
      </w:pPr>
      <w:r>
        <w:t xml:space="preserve">Slide 8: Conclusion</w:t>
      </w:r>
    </w:p>
    <w:p>
      <w:pPr>
        <w:pStyle w:val="FirstParagraph"/>
      </w:pPr>
      <w:r>
        <w:t xml:space="preserve">In conclusion, the Ophthalmologist is a pillar of the healthcare system in Iraq. In Baghdad, their role extends far beyond treating eye diseases; they are advocates for public health, mentors for future doctors, and agents of social change. Restoring sight restores dignity and independence to patients.</w:t>
      </w:r>
    </w:p>
    <w:p>
      <w:pPr>
        <w:pStyle w:val="BodyText"/>
      </w:pPr>
      <w:r>
        <w:t xml:space="preserve">As we move forward, it is essential that we support our Ophthalmologists with the necessary resources, training, and systemic backing. By doing so, we invest in a healthier Iraq where vision loss is preventable and treatable. Let us commit to excellence in ophthalmic care for all citizens.</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Ophthalmologist in Iraq, Baghdad</dc:title>
  <dc:creator/>
  <dc:language>en</dc:language>
  <cp:keywords/>
  <dcterms:created xsi:type="dcterms:W3CDTF">2026-07-29T20:11:58Z</dcterms:created>
  <dcterms:modified xsi:type="dcterms:W3CDTF">2026-07-29T20:11:58Z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