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Morocco</w:t>
      </w:r>
      <w:r>
        <w:t xml:space="preserve"> </w:t>
      </w:r>
      <w:r>
        <w:t xml:space="preserve">Casablanca</w:t>
      </w:r>
    </w:p>
    <w:bookmarkStart w:id="20" w:name="Xbe95285c993cdee2009dbf473cecf0b6c757652"/>
    <w:p>
      <w:pPr>
        <w:pStyle w:val="Heading1"/>
      </w:pPr>
      <w:r>
        <w:t xml:space="preserve">Seminar Presentation: The Evolving Role of the Ophthalmologist in Morocco Casablanca</w:t>
      </w:r>
    </w:p>
    <w:p>
      <w:pPr>
        <w:pStyle w:val="FirstParagraph"/>
      </w:pPr>
      <w:r>
        <w:rPr>
          <w:bCs/>
          <w:b/>
        </w:rPr>
        <w:t xml:space="preserve">Presentation Context:</w:t>
      </w:r>
      <w:r>
        <w:t xml:space="preserve"> </w:t>
      </w:r>
      <w:r>
        <w:t xml:space="preserve">Medical Seminar for Public Health Officials and Healthcare Administrators.</w:t>
      </w:r>
    </w:p>
    <w:p>
      <w:pPr>
        <w:pStyle w:val="BodyText"/>
      </w:pPr>
      <w:r>
        <w:rPr>
          <w:bCs/>
          <w:b/>
        </w:rPr>
        <w:t xml:space="preserve">Date:</w:t>
      </w:r>
      <w:r>
        <w:t xml:space="preserve"> </w:t>
      </w:r>
      <w:r>
        <w:t xml:space="preserve">Current Academic Year</w:t>
      </w:r>
    </w:p>
    <w:p>
      <w:pPr>
        <w:pStyle w:val="BodyText"/>
      </w:pPr>
      <w:r>
        <w:t xml:space="preserve">Locus:Morocco Casablanca, The Economic Capital of North Africa</w:t>
      </w:r>
    </w:p>
    <w:bookmarkEnd w:id="20"/>
    <w:bookmarkStart w:id="21" w:name="vision-statement-and-introduction"/>
    <w:p>
      <w:pPr>
        <w:pStyle w:val="Heading1"/>
      </w:pPr>
      <w:r>
        <w:t xml:space="preserve">Vision Statement and Introduction</w:t>
      </w:r>
    </w:p>
    <w:p>
      <w:pPr>
        <w:pStyle w:val="FirstParagraph"/>
      </w:pPr>
      <w:r>
        <w:t xml:space="preserve">Welcome to this comprehensive seminar presentation focused on the critical intersection of ophthalmology and public health within the specific context of Morocco Casablanca. As we navigate the complexities of modern healthcare, it becomes increasingly evident that eye care is not merely a luxury but a fundamental component of overall human dignity and economic productivity.</w:t>
      </w:r>
    </w:p>
    <w:p>
      <w:pPr>
        <w:pStyle w:val="BodyText"/>
      </w:pPr>
      <w:r>
        <w:t xml:space="preserve">Morocco Casablanca stands as a beacon in the Maghreb region, serving as an industrial hub, cultural crossroads. However with rapid urbanization comes significant public health challenges. This presentation aims to dissect the multifaceted role of the ophthalmologist in this dynamic metropolitan area addressing epidemiological trends, infrastructural requirements and socio-economic implications.</w:t>
      </w:r>
    </w:p>
    <w:bookmarkEnd w:id="21"/>
    <w:bookmarkStart w:id="22" w:name="X0ec98bca4dd83636c88fd1dc82b65162a784c5a"/>
    <w:p>
      <w:pPr>
        <w:pStyle w:val="Heading1"/>
      </w:pPr>
      <w:r>
        <w:t xml:space="preserve">Epidemiological Landscape in Morocco Casablanca</w:t>
      </w:r>
    </w:p>
    <w:p>
      <w:pPr>
        <w:pStyle w:val="FirstParagraph"/>
      </w:pPr>
      <w:r>
        <w:t xml:space="preserve">The burden of eye disease in Morocco Casablanca is undergoing a significant transition. Historically, infectious causes such as trachoma and bacterial conjunctivities dominated the clinical picture. While public health initiatives have drastically reduced these incidence rates due to improved sanitation and hygiene protocols new challenges have emerged.</w:t>
      </w:r>
    </w:p>
    <w:p>
      <w:pPr>
        <w:numPr>
          <w:ilvl w:val="0"/>
          <w:numId w:val="1001"/>
        </w:numPr>
        <w:pStyle w:val="Compact"/>
      </w:pPr>
      <w:r>
        <w:rPr>
          <w:bCs/>
          <w:b/>
        </w:rPr>
        <w:t xml:space="preserve">The Double Burden:</w:t>
      </w:r>
      <w:r>
        <w:t xml:space="preserve"> </w:t>
      </w:r>
      <w:r>
        <w:t xml:space="preserve">We are currently witnessing a double burden of disease where non-communicable diseases (NCDs) are rising alongside persistent infectious issues. Cataracts remain the leading cause of blindness in Morocco Casablanca however its prevalence is stabilizing due to increased surgical access.</w:t>
      </w:r>
    </w:p>
    <w:p>
      <w:pPr>
        <w:numPr>
          <w:ilvl w:val="0"/>
          <w:numId w:val="1001"/>
        </w:numPr>
        <w:pStyle w:val="Compact"/>
      </w:pPr>
      <w:r>
        <w:rPr>
          <w:bCs/>
          <w:b/>
        </w:rPr>
        <w:t xml:space="preserve">Rise of Lifestyle Diseases:</w:t>
      </w:r>
      <w:r>
        <w:t xml:space="preserve"> </w:t>
      </w:r>
      <w:r>
        <w:t xml:space="preserve">There has been a sharp increase in diabetes and hypertension among residents of Morocco Casablanca. Consequently there is a corresponding surge in diabetic retinopathy and hypertensive retinopathies cases requiring specialized management by ophthalmologists.</w:t>
      </w:r>
    </w:p>
    <w:p>
      <w:pPr>
        <w:numPr>
          <w:ilvl w:val="0"/>
          <w:numId w:val="1001"/>
        </w:numPr>
        <w:pStyle w:val="Compact"/>
      </w:pPr>
      <w:r>
        <w:t xml:space="preserve">Uncorrected refractive errors continue to affect school children and working adults in Morocco Casablanca impacting educational outcomes and workforce efficiency respectively. This represents a massive opportunity for preventive care through routine screenings.</w:t>
      </w:r>
    </w:p>
    <w:bookmarkEnd w:id="22"/>
    <w:bookmarkStart w:id="23" w:name="the-central-role-of-the-ophthalmologist"/>
    <w:p>
      <w:pPr>
        <w:pStyle w:val="Heading1"/>
      </w:pPr>
      <w:r>
        <w:t xml:space="preserve">The Central Role of the Ophthalmologist</w:t>
      </w:r>
    </w:p>
    <w:p>
      <w:pPr>
        <w:pStyle w:val="FirstParagraph"/>
      </w:pPr>
      <w:r>
        <w:t xml:space="preserve">In this evolving landscape the ophthalmologist serves far beyond just a surgeon. In Morocco Casablanca, where population density is high and traffic congestion can limit access to care, the ophthalmologist plays several pivotal roles.</w:t>
      </w:r>
    </w:p>
    <w:p>
      <w:pPr>
        <w:numPr>
          <w:ilvl w:val="0"/>
          <w:numId w:val="1002"/>
        </w:numPr>
        <w:pStyle w:val="Compact"/>
      </w:pPr>
      <w:r>
        <w:rPr>
          <w:bCs/>
          <w:b/>
        </w:rPr>
        <w:t xml:space="preserve">Clinician and Surgeon:</w:t>
      </w:r>
      <w:r>
        <w:t xml:space="preserve"> </w:t>
      </w:r>
      <w:r>
        <w:t xml:space="preserve">The primary role remains providing expert medical and surgical intervention for conditions like cataracts glaucoma macular degeneration and retinal detachments. Advanced microsurgical techniques are now standard in private clinics across Morocco Casablanca.</w:t>
      </w:r>
    </w:p>
    <w:p>
      <w:pPr>
        <w:numPr>
          <w:ilvl w:val="0"/>
          <w:numId w:val="1002"/>
        </w:numPr>
        <w:pStyle w:val="Compact"/>
      </w:pPr>
      <w:r>
        <w:rPr>
          <w:bCs/>
          <w:b/>
        </w:rPr>
        <w:t xml:space="preserve">Patient Educator:</w:t>
      </w:r>
      <w:r>
        <w:t xml:space="preserve"> </w:t>
      </w:r>
      <w:r>
        <w:t xml:space="preserve">Given the low level of health literacy regarding eye care in certain demographics, educating patients about the symptoms of silent blinding diseases like glaucoma is crucial. Ophthalmologists must act as communicators bridging the gap between complex medical jargon and public understanding.</w:t>
      </w:r>
    </w:p>
    <w:p>
      <w:pPr>
        <w:numPr>
          <w:ilvl w:val="0"/>
          <w:numId w:val="1002"/>
        </w:numPr>
        <w:pStyle w:val="Compact"/>
      </w:pPr>
      <w:r>
        <w:rPr>
          <w:bCs/>
          <w:b/>
        </w:rPr>
        <w:t xml:space="preserve">Advocate for Prevention:</w:t>
      </w:r>
      <w:r>
        <w:t xml:space="preserve"> </w:t>
      </w:r>
      <w:r>
        <w:t xml:space="preserve">Proactive screening campaigns led by ophthalmologists can prevent irreversible vision loss. In Morocco Casablanca, collaboration with optometrists and general practitioners is essential to create a referral network that identifies at-risk individuals early.</w:t>
      </w:r>
    </w:p>
    <w:bookmarkEnd w:id="23"/>
    <w:bookmarkStart w:id="24" w:name="Xa3b35ecbb3fc2702190728d0e7a04eef4964122"/>
    <w:p>
      <w:pPr>
        <w:pStyle w:val="Heading1"/>
      </w:pPr>
      <w:r>
        <w:t xml:space="preserve">Infrastructure and Technological Advancements</w:t>
      </w:r>
    </w:p>
    <w:p>
      <w:pPr>
        <w:pStyle w:val="FirstParagraph"/>
      </w:pPr>
      <w:r>
        <w:t xml:space="preserve">Morocco Casablanca has seen a proliferation of private healthcare facilities equipped with state-of-the-art technology. However equitable distribution remains a challenge.</w:t>
      </w:r>
    </w:p>
    <w:p>
      <w:pPr>
        <w:numPr>
          <w:ilvl w:val="0"/>
          <w:numId w:val="1003"/>
        </w:numPr>
        <w:pStyle w:val="Compact"/>
      </w:pPr>
      <w:r>
        <w:rPr>
          <w:bCs/>
          <w:b/>
        </w:rPr>
        <w:t xml:space="preserve">Digital Health Integration:</w:t>
      </w:r>
      <w:r>
        <w:t xml:space="preserve"> </w:t>
      </w:r>
      <w:r>
        <w:t xml:space="preserve">The adoption of Electronic Health Records (EHR) and tele-ophthalmology platforms is growing. These tools allow ophthalmologists in Morocco Casablanca to consult with rural specialists or monitor diabetic patients remotely improving continuity of care.</w:t>
      </w:r>
    </w:p>
    <w:p>
      <w:pPr>
        <w:numPr>
          <w:ilvl w:val="0"/>
          <w:numId w:val="1003"/>
        </w:numPr>
        <w:pStyle w:val="Compact"/>
      </w:pPr>
      <w:r>
        <w:rPr>
          <w:bCs/>
          <w:b/>
        </w:rPr>
        <w:t xml:space="preserve">Surgical Equipment:</w:t>
      </w:r>
      <w:r>
        <w:t xml:space="preserve"> </w:t>
      </w:r>
      <w:r>
        <w:t xml:space="preserve">Modern femtosecond laser-assisted cataract surgery is becoming available in major centers in Morocco Casablanca offering higher precision and faster recovery times. Access to these technologies must be balanced with cost-effectiveness to ensure sustainability for the public healthcare system (CNSS and CNOPS).</w:t>
      </w:r>
    </w:p>
    <w:p>
      <w:pPr>
        <w:numPr>
          <w:ilvl w:val="0"/>
          <w:numId w:val="1003"/>
        </w:numPr>
        <w:pStyle w:val="Compact"/>
      </w:pPr>
      <w:r>
        <w:rPr>
          <w:bCs/>
          <w:b/>
        </w:rPr>
        <w:t xml:space="preserve">Training Facilities:</w:t>
      </w:r>
      <w:r>
        <w:t xml:space="preserve"> </w:t>
      </w:r>
      <w:r>
        <w:t xml:space="preserve">Continued investment in residency training programs at universities affiliated with major hospitals in Morocco Casablanca ensures that new ophthalmologists are well-versed in both traditional skills and modern innovations.</w:t>
      </w:r>
    </w:p>
    <w:bookmarkEnd w:id="24"/>
    <w:bookmarkStart w:id="25" w:name="socio-economic-implications"/>
    <w:p>
      <w:pPr>
        <w:pStyle w:val="Heading1"/>
      </w:pPr>
      <w:r>
        <w:t xml:space="preserve">Socio-Economic Implications</w:t>
      </w:r>
    </w:p>
    <w:p>
      <w:pPr>
        <w:pStyle w:val="FirstParagraph"/>
      </w:pPr>
      <w:r>
        <w:t xml:space="preserve">Vision loss has profound socio-economic consequences. For every person who goes blind, it is estimated that two other people lose their jobs due to the need to care for them. In Morocco Casablanca, a city driven by commerce and industry this multiplier effect can significantly hinder local economic growth.</w:t>
      </w:r>
    </w:p>
    <w:p>
      <w:pPr>
        <w:numPr>
          <w:ilvl w:val="0"/>
          <w:numId w:val="1004"/>
        </w:numPr>
        <w:pStyle w:val="Compact"/>
      </w:pPr>
      <w:r>
        <w:rPr>
          <w:bCs/>
          <w:b/>
        </w:rPr>
        <w:t xml:space="preserve">Workforce Productivity:</w:t>
      </w:r>
      <w:r>
        <w:t xml:space="preserve"> </w:t>
      </w:r>
      <w:r>
        <w:t xml:space="preserve">Maintaining good vision among the working-age population in Morocco Casablanca is an economic imperative. Ophthalmologists contribute directly to GDP by ensuring workers remain healthy and productive through timely interventions for refractive errors and management of occupational hazards.</w:t>
      </w:r>
    </w:p>
    <w:p>
      <w:pPr>
        <w:numPr>
          <w:ilvl w:val="0"/>
          <w:numId w:val="1004"/>
        </w:numPr>
        <w:pStyle w:val="Compact"/>
      </w:pPr>
      <w:r>
        <w:rPr>
          <w:bCs/>
          <w:b/>
        </w:rPr>
        <w:t xml:space="preserve">Elderly Care Costs:</w:t>
      </w:r>
      <w:r>
        <w:t xml:space="preserve"> </w:t>
      </w:r>
      <w:r>
        <w:t xml:space="preserve">With an aging population, the demand for geriatric eye care is rising. Proactive management by ophthalmologists reduces the long-term burden on social services and families who might otherwise face catastrophic health expenditures treating advanced eye diseases.</w:t>
      </w:r>
    </w:p>
    <w:bookmarkEnd w:id="25"/>
    <w:bookmarkStart w:id="26" w:name="challenges-and-policy-recommendations"/>
    <w:p>
      <w:pPr>
        <w:pStyle w:val="Heading1"/>
      </w:pPr>
      <w:r>
        <w:t xml:space="preserve">Challenges and Policy Recommendations</w:t>
      </w:r>
    </w:p>
    <w:p>
      <w:pPr>
        <w:pStyle w:val="FirstParagraph"/>
      </w:pPr>
      <w:r>
        <w:t xml:space="preserve">Despite progress several barriers persist for ophthalmologists in Morocco Casablanca.</w:t>
      </w:r>
    </w:p>
    <w:p>
      <w:pPr>
        <w:numPr>
          <w:ilvl w:val="0"/>
          <w:numId w:val="1005"/>
        </w:numPr>
        <w:pStyle w:val="Compact"/>
      </w:pPr>
      <w:r>
        <w:rPr>
          <w:bCs/>
          <w:b/>
        </w:rPr>
        <w:t xml:space="preserve">Rural-Urban Disparity:</w:t>
      </w:r>
    </w:p>
    <w:p>
      <w:pPr>
        <w:numPr>
          <w:ilvl w:val="0"/>
          <w:numId w:val="1005"/>
        </w:numPr>
        <w:pStyle w:val="Compact"/>
      </w:pPr>
      <w:r>
        <w:rPr>
          <w:bCs/>
          <w:b/>
        </w:rPr>
        <w:t xml:space="preserve">Funding Models:</w:t>
      </w:r>
      <w:r>
        <w:t xml:space="preserve"> </w:t>
      </w:r>
      <w:r>
        <w:t xml:space="preserve">There needs to be a robust insurance coverage model for elective but necessary eye surgeries (like cataracts) for the informal sector workers who form a large part of the workforce in Morocco Casablanca. Currently many delay treatment due to cost fears.</w:t>
      </w:r>
    </w:p>
    <w:p>
      <w:pPr>
        <w:numPr>
          <w:ilvl w:val="0"/>
          <w:numId w:val="1005"/>
        </w:numPr>
        <w:pStyle w:val="Compact"/>
      </w:pPr>
      <w:r>
        <w:rPr>
          <w:bCs/>
          <w:b/>
        </w:rPr>
        <w:t xml:space="preserve">Public Awareness Campaigns:</w:t>
      </w:r>
      <w:r>
        <w:t xml:space="preserve">The Ministry of Health must partner with professional bodies to launch nationwide awareness campaigns specifically tailored to Moroccan cultural contexts emphasizing early detection.</w:t>
      </w:r>
    </w:p>
    <w:bookmarkEnd w:id="26"/>
    <w:bookmarkStart w:id="27" w:name="conclusion-a-path-forward"/>
    <w:p>
      <w:pPr>
        <w:pStyle w:val="Heading1"/>
      </w:pPr>
      <w:r>
        <w:t xml:space="preserve">Conclusion: A Path Forward</w:t>
      </w:r>
    </w:p>
    <w:p>
      <w:pPr>
        <w:pStyle w:val="FirstParagraph"/>
      </w:pPr>
      <w:r>
        <w:t xml:space="preserve">In conclusion, the ophthalmologist is indispensable to the health ecosystem of Morocco Casablanca. They are not only healers but also preventers educators and advocates for economic vitality.</w:t>
      </w:r>
    </w:p>
    <w:p>
      <w:pPr>
        <w:pStyle w:val="BodyText"/>
      </w:pPr>
      <w:r>
        <w:t xml:space="preserve">To secure a future where vision loss is largely preventable and treatable in Morocco Casablanca we must:</w:t>
      </w:r>
    </w:p>
    <w:p>
      <w:pPr>
        <w:pStyle w:val="BodyText"/>
      </w:pPr>
      <w:r>
        <w:t xml:space="preserve">Strengthen primary eye care integration.</w:t>
      </w:r>
    </w:p>
    <w:p>
      <w:pPr>
        <w:pStyle w:val="BodyText"/>
      </w:pPr>
      <w:r>
        <w:t xml:space="preserve">Promote equitable access to advanced technologies across all socioeconomic classes.Foster continuous professional development for ophthalmologists.</w:t>
      </w:r>
      <w:r>
        <w:t xml:space="preserve"> </w:t>
      </w:r>
      <w:r>
        <w:t xml:space="preserve">By addressing these areas we can transform the landscape of eye health ensuring that every citizen in Morocco Casablanca has the opportunity to see clearly and live fully. Thank you for your attention and commitment to this vital cause.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Morocco Casablanca</dc:title>
  <dc:creator/>
  <dc:language>en</dc:language>
  <cp:keywords/>
  <dcterms:created xsi:type="dcterms:W3CDTF">2026-07-29T16:42:18Z</dcterms:created>
  <dcterms:modified xsi:type="dcterms:W3CDTF">2026-07-29T16:42:18Z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