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Ophthalmologist</w:t>
      </w:r>
      <w:r>
        <w:t xml:space="preserve"> </w:t>
      </w:r>
      <w:r>
        <w:t xml:space="preserve">in</w:t>
      </w:r>
      <w:r>
        <w:t xml:space="preserve"> </w:t>
      </w:r>
      <w:r>
        <w:t xml:space="preserve">Myanmar</w:t>
      </w:r>
      <w:r>
        <w:t xml:space="preserve"> </w:t>
      </w:r>
      <w:r>
        <w:t xml:space="preserve">Yangon</w:t>
      </w:r>
    </w:p>
    <w:bookmarkStart w:id="30" w:name="X7b7572ccae77faf6f7d609054d877384fbdd099"/>
    <w:p>
      <w:pPr>
        <w:pStyle w:val="Heading1"/>
      </w:pPr>
      <w:r>
        <w:t xml:space="preserve">Seminar Presentation Slides: The Role of the Ophthalmologist in Myanmar Yangon</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Advancing Eye Health and Surgical Excellence in Myanmar Yangon.</w:t>
      </w:r>
    </w:p>
    <w:p>
      <w:pPr>
        <w:pStyle w:val="BodyText"/>
      </w:pPr>
      <w:r>
        <w:rPr>
          <w:bCs/>
          <w:b/>
        </w:rPr>
        <w:t xml:space="preserve">Purpose:</w:t>
      </w:r>
    </w:p>
    <w:bookmarkEnd w:id="20"/>
    <w:bookmarkStart w:id="21" w:name="Xfd8e8aa57b15a81057622a77fa1571c9a51938b"/>
    <w:p>
      <w:pPr>
        <w:pStyle w:val="Heading2"/>
      </w:pPr>
      <w:r>
        <w:t xml:space="preserve">Slide 2: Contextualizing Eye Health in Myanmar Yangon</w:t>
      </w:r>
    </w:p>
    <w:p>
      <w:pPr>
        <w:pStyle w:val="FirstParagraph"/>
      </w:pPr>
      <w:r>
        <w:rPr>
          <w:bCs/>
          <w:b/>
        </w:rPr>
        <w:t xml:space="preserve">The Setting:</w:t>
      </w:r>
    </w:p>
    <w:p>
      <w:pPr>
        <w:pStyle w:val="FirstParagraph"/>
      </w:pPr>
      <w:r>
        <w:rPr>
          <w:bCs/>
          <w:b/>
        </w:rPr>
        <w:t xml:space="preserve">The Challenge:</w:t>
      </w:r>
    </w:p>
    <w:bookmarkEnd w:id="21"/>
    <w:bookmarkStart w:id="22" w:name="X5bae8b623f17aea6933fb52a3076171afa1e5c3"/>
    <w:p>
      <w:pPr>
        <w:pStyle w:val="Heading2"/>
      </w:pPr>
      <w:r>
        <w:t xml:space="preserve">Slide 3: The Core Role of the Ophthalmologist</w:t>
      </w:r>
    </w:p>
    <w:p>
      <w:pPr>
        <w:pStyle w:val="FirstParagraph"/>
      </w:pPr>
      <w:r>
        <w:rPr>
          <w:bCs/>
          <w:b/>
        </w:rPr>
        <w:t xml:space="preserve">Diagnostics and Treatment:</w:t>
      </w:r>
    </w:p>
    <w:p>
      <w:pPr>
        <w:pStyle w:val="FirstParagraph"/>
      </w:pPr>
      <w:r>
        <w:rPr>
          <w:bCs/>
          <w:b/>
        </w:rPr>
        <w:t xml:space="preserve">Surgical Expertise:</w:t>
      </w:r>
    </w:p>
    <w:bookmarkEnd w:id="22"/>
    <w:bookmarkStart w:id="23" w:name="X7036782313db7d5bff3f4b51f6dba210bf6a1ea"/>
    <w:p>
      <w:pPr>
        <w:pStyle w:val="Heading2"/>
      </w:pPr>
      <w:r>
        <w:t xml:space="preserve">Slide 4: Addressing Specific Pathologies in Myanmar Yangon</w:t>
      </w:r>
    </w:p>
    <w:p>
      <w:pPr>
        <w:pStyle w:val="FirstParagraph"/>
      </w:pPr>
      <w:r>
        <w:rPr>
          <w:bCs/>
          <w:b/>
        </w:rPr>
        <w:t xml:space="preserve">Cataract Burden:</w:t>
      </w:r>
    </w:p>
    <w:p>
      <w:pPr>
        <w:pStyle w:val="BodyText"/>
      </w:pPr>
      <w:r>
        <w:t xml:space="preserve">- Cataracts are the leading cause of blindness in Myanmar Yangon. The Ophthalmologist plays a pivotal role in restoring vision, thereby enabling patients to return to work and care for their families.</w:t>
      </w:r>
    </w:p>
    <w:p>
      <w:pPr>
        <w:pStyle w:val="FirstParagraph"/>
      </w:pPr>
      <w:r>
        <w:rPr>
          <w:bCs/>
          <w:b/>
        </w:rPr>
        <w:t xml:space="preserve">Digital Eye Strain:</w:t>
      </w:r>
    </w:p>
    <w:p>
      <w:pPr>
        <w:pStyle w:val="BodyText"/>
      </w:pPr>
      <w:r>
        <w:t xml:space="preserve">- With the rapid adoption of smartphones and computers in Myanmar Yangon, there is a surge in digital eye strain among younger demographics.</w:t>
      </w:r>
      <w:r>
        <w:t xml:space="preserve"> </w:t>
      </w:r>
      <w:r>
        <w:t xml:space="preserve">- The Ophthalmologist must educate patients on screen hygiene and provide corrective measures to mitigate long-term damage, a critical service for the tech-savvy population of Myanmar Yangon.</w:t>
      </w:r>
    </w:p>
    <w:bookmarkEnd w:id="23"/>
    <w:bookmarkStart w:id="24" w:name="Xcbb870c261032f64c40f2dc32daa4c3c1649cd5"/>
    <w:p>
      <w:pPr>
        <w:pStyle w:val="Heading2"/>
      </w:pPr>
      <w:r>
        <w:t xml:space="preserve">Slide 5: Rural-Urban Disparities and Outreach</w:t>
      </w:r>
    </w:p>
    <w:p>
      <w:pPr>
        <w:pStyle w:val="FirstParagraph"/>
      </w:pPr>
      <w:r>
        <w:rPr>
          <w:bCs/>
          <w:b/>
        </w:rPr>
        <w:t xml:space="preserve">The Urban-Rural Divide:</w:t>
      </w:r>
    </w:p>
    <w:p>
      <w:pPr>
        <w:pStyle w:val="BodyText"/>
      </w:pPr>
      <w:r>
        <w:t xml:space="preserve">- While Myanmar Yangon is the urban center, many residents have roots in rural areas where eye care services are scarce. The Ophthalmologist must engage in outreach programs that bridge this gap.</w:t>
      </w:r>
      <w:r>
        <w:t xml:space="preserve"> </w:t>
      </w:r>
      <w:r>
        <w:t xml:space="preserve">- Mobile clinics led by the Ophthalmologist can travel from Myanmar Yangon to surrounding regions, providing essential screenings and referrals back to urban centers for complex cases.</w:t>
      </w:r>
    </w:p>
    <w:p>
      <w:pPr>
        <w:pStyle w:val="BodyText"/>
      </w:pPr>
      <w:r>
        <w:rPr>
          <w:bCs/>
          <w:b/>
        </w:rPr>
        <w:t xml:space="preserve">Trauma Care:</w:t>
      </w:r>
    </w:p>
    <w:p>
      <w:pPr>
        <w:pStyle w:val="BodyText"/>
      </w:pPr>
      <w:r>
        <w:t xml:space="preserve">- Occupational injuries are common in construction sectors within Myanmar Yangon. The Ophthalmologist is often the first responder to traumatic eye injuries, requiring emergency surgical skills to preserve vision.</w:t>
      </w:r>
    </w:p>
    <w:bookmarkEnd w:id="24"/>
    <w:bookmarkStart w:id="25" w:name="Xda7a7b4f0a73112a3cbd7b6fc1ef570254c64d7"/>
    <w:p>
      <w:pPr>
        <w:pStyle w:val="Heading2"/>
      </w:pPr>
      <w:r>
        <w:t xml:space="preserve">Slide 6: Technology and Innovation in Myanmar Yangon</w:t>
      </w:r>
    </w:p>
    <w:p>
      <w:pPr>
        <w:pStyle w:val="FirstParagraph"/>
      </w:pPr>
      <w:r>
        <w:rPr>
          <w:bCs/>
          <w:b/>
        </w:rPr>
        <w:t xml:space="preserve">Digital Health:</w:t>
      </w:r>
    </w:p>
    <w:p>
      <w:pPr>
        <w:pStyle w:val="BodyText"/>
      </w:pPr>
      <w:r>
        <w:t xml:space="preserve">- The integration of telemedicine is transforming how an Ophthalmologist interacts with patients in Myanmar Yangon. Remote consultations allow for initial triage, reducing the burden on physical hospitals in Myanmar Yangon.</w:t>
      </w:r>
    </w:p>
    <w:p>
      <w:pPr>
        <w:pStyle w:val="BodyText"/>
      </w:pPr>
      <w:r>
        <w:rPr>
          <w:bCs/>
          <w:b/>
        </w:rPr>
        <w:t xml:space="preserve">Advanced Imaging:</w:t>
      </w:r>
    </w:p>
    <w:p>
      <w:pPr>
        <w:pStyle w:val="BodyText"/>
      </w:pPr>
      <w:r>
        <w:t xml:space="preserve">- Access to OCT (Optical Coherence Tomography) and Fluorescein Angiography is growing in private clinics within Myanmar Yangon. The Ophthalmologist must stay abreast of these technologies to provide accurate diagnoses for diabetic retinopathy and glaucoma, conditions prevalent in the aging population of Myanmar Yangon.</w:t>
      </w:r>
    </w:p>
    <w:bookmarkEnd w:id="25"/>
    <w:bookmarkStart w:id="26" w:name="Xb11c6be57abd2f4563522ea6e6be551b8cb6e66"/>
    <w:p>
      <w:pPr>
        <w:pStyle w:val="Heading2"/>
      </w:pPr>
      <w:r>
        <w:t xml:space="preserve">Slide 7: Public Health Education and Prevention</w:t>
      </w:r>
    </w:p>
    <w:p>
      <w:pPr>
        <w:pStyle w:val="FirstParagraph"/>
      </w:pPr>
      <w:r>
        <w:rPr>
          <w:bCs/>
          <w:b/>
        </w:rPr>
        <w:t xml:space="preserve">Awareness Campaigns:</w:t>
      </w:r>
    </w:p>
    <w:p>
      <w:pPr>
        <w:pStyle w:val="BodyText"/>
      </w:pPr>
      <w:r>
        <w:t xml:space="preserve">- Education is a preventive tool. The Ophthalmologist must lead campaigns in schools, workplaces, and communities across Myanmar Yangon.</w:t>
      </w:r>
    </w:p>
    <w:p>
      <w:pPr>
        <w:pStyle w:val="BodyText"/>
      </w:pPr>
      <w:r>
        <w:rPr>
          <w:bCs/>
          <w:b/>
        </w:rPr>
        <w:t xml:space="preserve">Nutrition and Genetics::</w:t>
      </w:r>
    </w:p>
    <w:p>
      <w:pPr>
        <w:pStyle w:val="BodyText"/>
      </w:pPr>
      <w:r>
        <w:t xml:space="preserve">- Understanding the genetic predispositions common among populations in Myanmar Yangon is vital. The Ophthalmologist contributes to public health data by tracking disease trends specific to the local population, informing national health policies for eye care in Myanmar Yangon.</w:t>
      </w:r>
    </w:p>
    <w:bookmarkEnd w:id="26"/>
    <w:bookmarkStart w:id="27" w:name="slide-8-collaborative-care-models"/>
    <w:p>
      <w:pPr>
        <w:pStyle w:val="Heading2"/>
      </w:pPr>
      <w:r>
        <w:t xml:space="preserve">Slide 8: Collaborative Care Models</w:t>
      </w:r>
    </w:p>
    <w:p>
      <w:pPr>
        <w:pStyle w:val="FirstParagraph"/>
      </w:pPr>
      <w:r>
        <w:rPr>
          <w:bCs/>
          <w:b/>
        </w:rPr>
        <w:t xml:space="preserve">Multidisciplinary Teams:</w:t>
      </w:r>
    </w:p>
    <w:p>
      <w:pPr>
        <w:pStyle w:val="BodyText"/>
      </w:pPr>
      <w:r>
        <w:t xml:space="preserve">- The Ophthalmologist does not work in isolation. In Myanmar Yangon, effective care requires collaboration with general practitioners, endocrinologists (for diabetes management), and primary care nurses.</w:t>
      </w:r>
    </w:p>
    <w:p>
      <w:pPr>
        <w:pStyle w:val="BodyText"/>
      </w:pPr>
      <w:r>
        <w:rPr>
          <w:bCs/>
          <w:b/>
        </w:rPr>
        <w:t xml:space="preserve">National Health Goals:</w:t>
      </w:r>
    </w:p>
    <w:p>
      <w:pPr>
        <w:pStyle w:val="BodyText"/>
      </w:pPr>
      <w:r>
        <w:t xml:space="preserve">- Aligning local practices with the World Health Organization’s goals for the prevention of avoidable blindness is a shared responsibility. The Ophthalmologist in Myanmar Yangon is a key stakeholder in achieving national health targets by ensuring equitable access to eye care services.</w:t>
      </w:r>
    </w:p>
    <w:bookmarkEnd w:id="27"/>
    <w:bookmarkStart w:id="28" w:name="slide-9-challenges-and-future-directions"/>
    <w:p>
      <w:pPr>
        <w:pStyle w:val="Heading2"/>
      </w:pPr>
      <w:r>
        <w:t xml:space="preserve">Slide 9: Challenges and Future Directions</w:t>
      </w:r>
    </w:p>
    <w:p>
      <w:pPr>
        <w:pStyle w:val="FirstParagraph"/>
      </w:pPr>
      <w:r>
        <w:rPr>
          <w:bCs/>
          <w:b/>
        </w:rPr>
        <w:t xml:space="preserve">Economic Barriers:</w:t>
      </w:r>
    </w:p>
    <w:p>
      <w:pPr>
        <w:pStyle w:val="BodyText"/>
      </w:pPr>
      <w:r>
        <w:t xml:space="preserve">- Despite progress, cost remains a significant barrier for many in Myanmar Yangon. The Ophthalmologist must navigate insurance schemes and government subsidies to ensure affordability.</w:t>
      </w:r>
    </w:p>
    <w:p>
      <w:pPr>
        <w:pStyle w:val="BodyText"/>
      </w:pPr>
      <w:r>
        <w:rPr>
          <w:bCs/>
          <w:b/>
        </w:rPr>
        <w:t xml:space="preserve">Training Capacity::</w:t>
      </w:r>
    </w:p>
    <w:p>
      <w:pPr>
        <w:pStyle w:val="BodyText"/>
      </w:pPr>
      <w:r>
        <w:t xml:space="preserve">- There is a need for more specialized training programs within Myanmar Yangon to produce the next generation of Ophthalmologists. Current reliance on international training highlights the need for local residency programs tailored to the specific needs of Myanmar Yangon's population.</w:t>
      </w:r>
    </w:p>
    <w:bookmarkEnd w:id="28"/>
    <w:bookmarkStart w:id="29" w:name="slide-10-conclusion"/>
    <w:p>
      <w:pPr>
        <w:pStyle w:val="Heading2"/>
      </w:pPr>
      <w:r>
        <w:t xml:space="preserve">Slide 10: Conclusion</w:t>
      </w:r>
    </w:p>
    <w:p>
      <w:pPr>
        <w:pStyle w:val="FirstParagraph"/>
      </w:pPr>
      <w:r>
        <w:rPr>
          <w:bCs/>
          <w:b/>
        </w:rPr>
        <w:t xml:space="preserve">The Way Forward:</w:t>
      </w:r>
    </w:p>
    <w:p>
      <w:pPr>
        <w:pStyle w:val="BodyText"/>
      </w:pPr>
      <w:r>
        <w:t xml:space="preserve">- The role of the Ophthalmologist in Myanmar Yangon is multifaceted, encompassing surgeon, educator, advocate, and innovator.</w:t>
      </w:r>
    </w:p>
    <w:p>
      <w:pPr>
        <w:pStyle w:val="BodyText"/>
      </w:pPr>
      <w:r>
        <w:rPr>
          <w:bCs/>
          <w:b/>
        </w:rPr>
        <w:t xml:space="preserve">Final Thoughts::</w:t>
      </w:r>
    </w:p>
    <w:p>
      <w:pPr>
        <w:pStyle w:val="BodyText"/>
      </w:pPr>
      <w:r>
        <w:t xml:space="preserve">- By strengthening the infrastructure for eye care in Myanmar Yangon and empowering the Ophthalmologist with resources and training we can significantly reduce the burden of blindness. This Seminar Presentation Slides document underscores that investing in ophthalmology is not just a medical necessity but an economic imperative for Myanmar Yangon.</w:t>
      </w:r>
    </w:p>
    <w:p>
      <w:pPr>
        <w:pStyle w:val="BodyText"/>
      </w:pPr>
      <w:r>
        <w:rPr>
          <w:bCs/>
          <w:b/>
        </w:rPr>
        <w:t xml:space="preserve">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Ophthalmologist in Myanmar Yangon</dc:title>
  <dc:creator/>
  <dc:language>en</dc:language>
  <cp:keywords/>
  <dcterms:created xsi:type="dcterms:W3CDTF">2026-07-29T14:23:36Z</dcterms:created>
  <dcterms:modified xsi:type="dcterms:W3CDTF">2026-07-29T14:23:36Z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