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Netherlands</w:t>
      </w:r>
      <w:r>
        <w:t xml:space="preserve"> </w:t>
      </w:r>
      <w:r>
        <w:t xml:space="preserve">Amsterdam</w:t>
      </w:r>
    </w:p>
    <w:bookmarkStart w:id="20" w:name="slide-1-title-and-introduction"/>
    <w:p>
      <w:pPr>
        <w:pStyle w:val="Heading2"/>
      </w:pPr>
      <w:r>
        <w:t xml:space="preserve">Slide 1: Title and Introduction</w:t>
      </w:r>
    </w:p>
    <w:p>
      <w:pPr>
        <w:pStyle w:val="FirstParagraph"/>
      </w:pPr>
      <w:r>
        <w:rPr>
          <w:bCs/>
          <w:b/>
        </w:rPr>
        <w:t xml:space="preserve">Title:</w:t>
      </w:r>
      <w:r>
        <w:t xml:space="preserve"> </w:t>
      </w:r>
      <w:r>
        <w:t xml:space="preserve">Advanced Ophthalmic Care in the Heart of Europe: A Seminar on the Role of the Ophthalmologist in Netherlands Amsterdam.</w:t>
      </w:r>
    </w:p>
    <w:p>
      <w:pPr>
        <w:pStyle w:val="BodyText"/>
      </w:pPr>
      <w:r>
        <w:t xml:space="preserve">Welcome to this comprehensive seminar dedicated to understanding the multifaceted role of the ophthalmologist within one of Europe’s most dynamic healthcare landscapes. This presentation specifically targets professionals, students, and policymakers interested in eye health within</w:t>
      </w:r>
      <w:r>
        <w:t xml:space="preserve"> </w:t>
      </w:r>
      <w:r>
        <w:rPr>
          <w:bCs/>
          <w:b/>
        </w:rPr>
        <w:t xml:space="preserve">Netherlands Amsterdam</w:t>
      </w:r>
      <w:r>
        <w:t xml:space="preserve">. As a global hub for medical innovation and inclusivity,</w:t>
      </w:r>
      <w:r>
        <w:t xml:space="preserve"> </w:t>
      </w:r>
      <w:r>
        <w:rPr>
          <w:bCs/>
          <w:b/>
        </w:rPr>
        <w:t xml:space="preserve">Netherlands Amsterdam</w:t>
      </w:r>
      <w:r>
        <w:t xml:space="preserve"> </w:t>
      </w:r>
      <w:r>
        <w:t xml:space="preserve">presents unique challenges and opportunities for eye care specialists.</w:t>
      </w:r>
    </w:p>
    <w:p>
      <w:pPr>
        <w:pStyle w:val="BodyText"/>
      </w:pPr>
      <w:r>
        <w:t xml:space="preserve">The primary objective of this document is to explore the clinical expertise, technological integration, and public health responsibilities of an</w:t>
      </w:r>
      <w:r>
        <w:t xml:space="preserve"> </w:t>
      </w:r>
      <w:r>
        <w:rPr>
          <w:bCs/>
          <w:b/>
        </w:rPr>
        <w:t xml:space="preserve">Ophthalmologist</w:t>
      </w:r>
      <w:r>
        <w:t xml:space="preserve"> </w:t>
      </w:r>
      <w:r>
        <w:t xml:space="preserve">operating in this specific region. We will examine how local demographics intersect with global medical standards to create a robust framework for vision preservation.</w:t>
      </w:r>
    </w:p>
    <w:bookmarkEnd w:id="20"/>
    <w:bookmarkStart w:id="21" w:name="X9e9908ce6d342aa51f447cd0c3b37365d4f9854"/>
    <w:p>
      <w:pPr>
        <w:pStyle w:val="Heading2"/>
      </w:pPr>
      <w:r>
        <w:t xml:space="preserve">Slide 2: The Unique Context of Netherlands Amsterdam</w:t>
      </w:r>
    </w:p>
    <w:p>
      <w:pPr>
        <w:pStyle w:val="FirstParagraph"/>
      </w:pPr>
      <w:r>
        <w:t xml:space="preserve">To effectively practice in this region, an</w:t>
      </w:r>
      <w:r>
        <w:t xml:space="preserve"> </w:t>
      </w:r>
      <w:r>
        <w:rPr>
          <w:bCs/>
          <w:b/>
        </w:rPr>
        <w:t xml:space="preserve">Ophthalmologist</w:t>
      </w:r>
      <w:r>
        <w:t xml:space="preserve"> </w:t>
      </w:r>
      <w:r>
        <w:t xml:space="preserve">must understand the specific environmental and demographic context of</w:t>
      </w:r>
      <w:r>
        <w:t xml:space="preserve"> </w:t>
      </w:r>
      <w:r>
        <w:rPr>
          <w:bCs/>
          <w:b/>
        </w:rPr>
        <w:t xml:space="preserve">Netherlands Amsterdam</w:t>
      </w:r>
      <w:r>
        <w:t xml:space="preserve">. This city is characterized by a highly diverse population, ranging from long-standing residents to a significant transient population of international students and expatriates.</w:t>
      </w:r>
    </w:p>
    <w:p>
      <w:pPr>
        <w:pStyle w:val="BodyText"/>
      </w:pPr>
      <w:r>
        <w:t xml:space="preserve">The urban density of Amsterdam requires specialized approaches to public health screening. Furthermore, the Netherlands has one of the highest standards for healthcare accessibility in Europe. An</w:t>
      </w:r>
      <w:r>
        <w:t xml:space="preserve"> </w:t>
      </w:r>
      <w:r>
        <w:rPr>
          <w:bCs/>
          <w:b/>
        </w:rPr>
        <w:t xml:space="preserve">Ophthalmologist</w:t>
      </w:r>
      <w:r>
        <w:t xml:space="preserve"> </w:t>
      </w:r>
      <w:r>
        <w:t xml:space="preserve">here does not work in isolation but as part of an integrated network involving primary care physicians (Huisartsen) and specialized university hospitals such as those affiliated with the University of Amsterdam.</w:t>
      </w:r>
    </w:p>
    <w:p>
      <w:pPr>
        <w:pStyle w:val="BodyText"/>
      </w:pPr>
      <w:r>
        <w:t xml:space="preserve">The climate, while generally mild, presents specific ocular challenges related to wind exposure and varying light conditions throughout the seasons. Understanding these local nuances is critical for accurate diagnosis and patient education in</w:t>
      </w:r>
      <w:r>
        <w:t xml:space="preserve"> </w:t>
      </w:r>
      <w:r>
        <w:rPr>
          <w:bCs/>
          <w:b/>
        </w:rPr>
        <w:t xml:space="preserve">Netherlands Amsterdam</w:t>
      </w:r>
      <w:r>
        <w:t xml:space="preserve">.</w:t>
      </w:r>
    </w:p>
    <w:bookmarkEnd w:id="21"/>
    <w:bookmarkStart w:id="22" w:name="Xef12f7c06ecc9390e97c8e2141e0510dc64aaa5"/>
    <w:p>
      <w:pPr>
        <w:pStyle w:val="Heading2"/>
      </w:pPr>
      <w:r>
        <w:t xml:space="preserve">Slide 3: Core Clinical Responsibilities of an Ophthalmologist</w:t>
      </w:r>
    </w:p>
    <w:p>
      <w:pPr>
        <w:pStyle w:val="FirstParagraph"/>
      </w:pPr>
      <w:r>
        <w:t xml:space="preserve">The fundamental duty of any qualified ophthalmologist is the diagnosis and treatment of eye diseases. In the bustling medical environment of Amsterdam, this role expands to include high-volume triage. An</w:t>
      </w:r>
      <w:r>
        <w:t xml:space="preserve"> </w:t>
      </w:r>
      <w:r>
        <w:rPr>
          <w:bCs/>
          <w:b/>
        </w:rPr>
        <w:t xml:space="preserve">Ophthalmologist</w:t>
      </w:r>
      <w:r>
        <w:t xml:space="preserve"> </w:t>
      </w:r>
      <w:r>
        <w:t xml:space="preserve">must be proficient in managing acute conditions such as retinal detachments, which require immediate surgical intervention to prevent permanent vision loss.</w:t>
      </w:r>
    </w:p>
    <w:p>
      <w:pPr>
        <w:pStyle w:val="BodyText"/>
      </w:pPr>
      <w:r>
        <w:t xml:space="preserve">Chronic disease management is equally vital. Glaucoma, cataracts, and age-related macular degeneration (AMD) are prevalent among the aging population in the Netherlands. The ophthalmologist plays a pivotal role in slowing disease progression through pharmacological interventions and laser therapies. In Amsterdam, where life expectancy is high, long-term monitoring systems are essential for maintaining patient quality of life.</w:t>
      </w:r>
    </w:p>
    <w:p>
      <w:pPr>
        <w:pStyle w:val="BodyText"/>
      </w:pPr>
      <w:r>
        <w:t xml:space="preserve">Digital health records are standard across Dutch healthcare institutions. An</w:t>
      </w:r>
      <w:r>
        <w:t xml:space="preserve"> </w:t>
      </w:r>
      <w:r>
        <w:rPr>
          <w:bCs/>
          <w:b/>
        </w:rPr>
        <w:t xml:space="preserve">Ophthalmologist</w:t>
      </w:r>
      <w:r>
        <w:t xml:space="preserve"> </w:t>
      </w:r>
      <w:r>
        <w:t xml:space="preserve">must be adept at utilizing electronic patient files to ensure continuity of care, especially when referring patients between different clinics in the Greater Amsterdam area.</w:t>
      </w:r>
    </w:p>
    <w:bookmarkEnd w:id="22"/>
    <w:bookmarkStart w:id="23" w:name="X045a5df7692d6fe233de08facfe44c9f5046ff8"/>
    <w:p>
      <w:pPr>
        <w:pStyle w:val="Heading2"/>
      </w:pPr>
      <w:r>
        <w:t xml:space="preserve">Slide 4: Surgical Specialization and Technological Integration</w:t>
      </w:r>
    </w:p>
    <w:p>
      <w:pPr>
        <w:pStyle w:val="FirstParagraph"/>
      </w:pPr>
      <w:r>
        <w:t xml:space="preserve">Surgical precision is a hallmark of modern ophthalmology. In Amsterdam, patients often have access to cutting-edge surgical technologies. An advanced ophthalmologist frequently specializes in refractive surgery, correcting myopia, hyperopia, and astigmatism through LASIK or PRK procedures.</w:t>
      </w:r>
    </w:p>
    <w:p>
      <w:pPr>
        <w:pStyle w:val="BodyText"/>
      </w:pPr>
      <w:r>
        <w:t xml:space="preserve">Cataract surgery remains one of the most common elective procedures performed by an</w:t>
      </w:r>
      <w:r>
        <w:t xml:space="preserve"> </w:t>
      </w:r>
      <w:r>
        <w:rPr>
          <w:bCs/>
          <w:b/>
        </w:rPr>
        <w:t xml:space="preserve">Ophthalmologist</w:t>
      </w:r>
      <w:r>
        <w:t xml:space="preserve"> </w:t>
      </w:r>
      <w:r>
        <w:t xml:space="preserve">in this region. Modern techniques involve phacoemulsification and the implantation of premium intraocular lenses (IOLs) that can correct presbyopia and astigmatism simultaneously. The expectation in</w:t>
      </w:r>
      <w:r>
        <w:t xml:space="preserve"> </w:t>
      </w:r>
      <w:r>
        <w:rPr>
          <w:bCs/>
          <w:b/>
        </w:rPr>
        <w:t xml:space="preserve">Netherlands Amsterdam</w:t>
      </w:r>
      <w:r>
        <w:t xml:space="preserve"> </w:t>
      </w:r>
      <w:r>
        <w:t xml:space="preserve">is high; patients often seek not just functional vision but optimized visual outcomes for professional and leisure activities.</w:t>
      </w:r>
    </w:p>
    <w:p>
      <w:pPr>
        <w:pStyle w:val="BodyText"/>
      </w:pPr>
      <w:r>
        <w:t xml:space="preserve">Furthermore, the integration of AI-assisted diagnostics is growing. An</w:t>
      </w:r>
      <w:r>
        <w:t xml:space="preserve"> </w:t>
      </w:r>
      <w:r>
        <w:rPr>
          <w:bCs/>
          <w:b/>
        </w:rPr>
        <w:t xml:space="preserve">Ophthalmologist</w:t>
      </w:r>
      <w:r>
        <w:t xml:space="preserve"> </w:t>
      </w:r>
      <w:r>
        <w:t xml:space="preserve">today utilizes machine learning algorithms to detect diabetic retinopathy from fundus photographs with greater accuracy than ever before. This technological synergy enhances the diagnostic capabilities of eye care providers in this tech-forward city.</w:t>
      </w:r>
    </w:p>
    <w:bookmarkEnd w:id="23"/>
    <w:bookmarkStart w:id="24" w:name="Xecf757ad7ac68aa90c7d5c161381786f7550189"/>
    <w:p>
      <w:pPr>
        <w:pStyle w:val="Heading2"/>
      </w:pPr>
      <w:r>
        <w:t xml:space="preserve">Slide 5: Pediatric Ophthalmology and Strabismus</w:t>
      </w:r>
    </w:p>
    <w:p>
      <w:pPr>
        <w:pStyle w:val="FirstParagraph"/>
      </w:pPr>
      <w:r>
        <w:t xml:space="preserve">A significant portion of an ophthalmologist’s workload involves pediatric care. In Amsterdam, early detection of visual defects is crucial for educational development. Amblyopia ("lazy eye") and strabismus (crossed eyes) are common concerns addressed by specialist teams.</w:t>
      </w:r>
    </w:p>
    <w:p>
      <w:pPr>
        <w:pStyle w:val="BodyText"/>
      </w:pPr>
      <w:r>
        <w:t xml:space="preserve">The approach in the Netherlands emphasizes multidisciplinary care. An</w:t>
      </w:r>
      <w:r>
        <w:t xml:space="preserve"> </w:t>
      </w:r>
      <w:r>
        <w:rPr>
          <w:bCs/>
          <w:b/>
        </w:rPr>
        <w:t xml:space="preserve">Ophthalmologist</w:t>
      </w:r>
      <w:r>
        <w:t xml:space="preserve"> </w:t>
      </w:r>
      <w:r>
        <w:t xml:space="preserve">works closely with optometrists, orthoptists, and pediatricians to ensure comprehensive treatment plans for children. This collaborative model is deeply embedded in the Dutch healthcare system, ensuring that no child falls through the cracks of the health network.</w:t>
      </w:r>
    </w:p>
    <w:p>
      <w:pPr>
        <w:pStyle w:val="BodyText"/>
      </w:pPr>
      <w:r>
        <w:t xml:space="preserve">Educating parents is a critical component of this specialty. An effective ophthalmologist must communicate complex medical information clearly to caregivers in Amsterdam’s multicultural society, often requiring translation services or culturally sensitive communication strategies.</w:t>
      </w:r>
    </w:p>
    <w:bookmarkEnd w:id="24"/>
    <w:bookmarkStart w:id="25" w:name="Xbb0f9178770d2b1da17ca6e40c20425cada0cb1"/>
    <w:p>
      <w:pPr>
        <w:pStyle w:val="Heading2"/>
      </w:pPr>
      <w:r>
        <w:t xml:space="preserve">Slide 6: The Impact of Diabetes and Systemic Health</w:t>
      </w:r>
    </w:p>
    <w:p>
      <w:pPr>
        <w:pStyle w:val="FirstParagraph"/>
      </w:pPr>
      <w:r>
        <w:t xml:space="preserve">The eye is often referred to as the window to systemic health, and nowhere is this more evident than in the management of diabetic eye disease. With rising rates of type 2 diabetes across Europe, including</w:t>
      </w:r>
      <w:r>
        <w:t xml:space="preserve"> </w:t>
      </w:r>
      <w:r>
        <w:rPr>
          <w:bCs/>
          <w:b/>
        </w:rPr>
        <w:t xml:space="preserve">Netherlands Amsterdam</w:t>
      </w:r>
      <w:r>
        <w:t xml:space="preserve">, ophthalmologists are on the front lines of detecting early signs of vascular damage.</w:t>
      </w:r>
    </w:p>
    <w:p>
      <w:pPr>
        <w:pStyle w:val="BodyText"/>
      </w:pPr>
      <w:r>
        <w:t xml:space="preserve">Detecting diabetic retinopathy can be life-saving, as it may indicate uncontrolled systemic health issues. An</w:t>
      </w:r>
      <w:r>
        <w:t xml:space="preserve"> </w:t>
      </w:r>
      <w:r>
        <w:rPr>
          <w:bCs/>
          <w:b/>
        </w:rPr>
        <w:t xml:space="preserve">Ophthalmologist</w:t>
      </w:r>
      <w:r>
        <w:t xml:space="preserve"> </w:t>
      </w:r>
      <w:r>
        <w:t xml:space="preserve">is responsible for regular screening programs and administering intravitreal injections of anti-VEGF agents to prevent blindness. The integration of endocrinology and ophthalmology is essential in this context.</w:t>
      </w:r>
    </w:p>
    <w:p>
      <w:pPr>
        <w:pStyle w:val="BodyText"/>
      </w:pPr>
      <w:r>
        <w:t xml:space="preserve">In Amsterdam, specialized clinics often host joint appointments where patients can receive care from both a diabetologist and an ophthalmologist. This patient-centered approach reduces the burden on individuals managing multiple chronic conditions.</w:t>
      </w:r>
    </w:p>
    <w:bookmarkEnd w:id="25"/>
    <w:bookmarkStart w:id="26" w:name="Xcef7d4a3db03dbfb0854593c5ab834b7c8a6162"/>
    <w:p>
      <w:pPr>
        <w:pStyle w:val="Heading2"/>
      </w:pPr>
      <w:r>
        <w:t xml:space="preserve">Slide 7: Patient Diversity and Cultural Competence</w:t>
      </w:r>
    </w:p>
    <w:p>
      <w:pPr>
        <w:pStyle w:val="FirstParagraph"/>
      </w:pPr>
      <w:r>
        <w:rPr>
          <w:bCs/>
          <w:b/>
        </w:rPr>
        <w:t xml:space="preserve">Netherlands Amsterdam</w:t>
      </w:r>
      <w:r>
        <w:t xml:space="preserve"> </w:t>
      </w:r>
      <w:r>
        <w:t xml:space="preserve">is a cosmopolitan city with residents originating from over 180 different nationalities. For an</w:t>
      </w:r>
      <w:r>
        <w:t xml:space="preserve"> </w:t>
      </w:r>
      <w:r>
        <w:rPr>
          <w:bCs/>
          <w:b/>
        </w:rPr>
        <w:t xml:space="preserve">Ophthalmologist</w:t>
      </w:r>
      <w:r>
        <w:t xml:space="preserve">, cultural competence is not just a soft skill but a clinical necessity.</w:t>
      </w:r>
    </w:p>
    <w:p>
      <w:pPr>
        <w:pStyle w:val="BodyText"/>
      </w:pPr>
      <w:r>
        <w:t xml:space="preserve">Different ethnic groups have varying predispositions to certain eye conditions. For instance, open-angle glaucoma may present differently in patients of African descent compared to those of European descent. Understanding these epidemiological differences allows an ophthalmologist to tailor screening protocols appropriately.</w:t>
      </w:r>
    </w:p>
    <w:p>
      <w:pPr>
        <w:pStyle w:val="BodyText"/>
      </w:pPr>
      <w:r>
        <w:t xml:space="preserve">Linguistic barriers can also impede care. An effective practice in Amsterdam ensures that interpreters are available or that medical staff is multilingual, ensuring that every patient understands their diagnosis and treatment plan regardless of their native language.</w:t>
      </w:r>
    </w:p>
    <w:bookmarkEnd w:id="26"/>
    <w:bookmarkStart w:id="27" w:name="X00dd00e35cbd9d837f4682205b37e88378ddc6f"/>
    <w:p>
      <w:pPr>
        <w:pStyle w:val="Heading2"/>
      </w:pPr>
      <w:r>
        <w:t xml:space="preserve">Slide 8: Research, Education, and Innovation</w:t>
      </w:r>
    </w:p>
    <w:p>
      <w:pPr>
        <w:pStyle w:val="FirstParagraph"/>
      </w:pPr>
      <w:r>
        <w:t xml:space="preserve">The presence of academic institutions in Amsterdam places a high premium on research. An academic</w:t>
      </w:r>
      <w:r>
        <w:t xml:space="preserve"> </w:t>
      </w:r>
      <w:r>
        <w:rPr>
          <w:bCs/>
          <w:b/>
        </w:rPr>
        <w:t xml:space="preserve">Ophthalmologist</w:t>
      </w:r>
      <w:r>
        <w:t xml:space="preserve"> </w:t>
      </w:r>
      <w:r>
        <w:t xml:space="preserve">is expected to contribute to the scientific community through clinical trials and published studies.</w:t>
      </w:r>
    </w:p>
    <w:p>
      <w:pPr>
        <w:pStyle w:val="BodyText"/>
      </w:pPr>
      <w:r>
        <w:t xml:space="preserve">This city is a leader in ophthalmic innovation, particularly in gene therapy for inherited retinal diseases and neuro-protective strategies for glaucoma. Participation in these research initiatives elevates the standard of care available locally.</w:t>
      </w:r>
    </w:p>
    <w:p>
      <w:pPr>
        <w:pStyle w:val="BodyText"/>
      </w:pPr>
      <w:r>
        <w:t xml:space="preserve">Mentoring the next generation is also part of the job description. Senior ophthalmologists supervise residents and fellows, ensuring that the high standards of Dutch medical education are maintained. This cycle of learning and teaching keeps</w:t>
      </w:r>
      <w:r>
        <w:t xml:space="preserve"> </w:t>
      </w:r>
      <w:r>
        <w:rPr>
          <w:bCs/>
          <w:b/>
        </w:rPr>
        <w:t xml:space="preserve">Netherlands Amsterdam</w:t>
      </w:r>
      <w:r>
        <w:t xml:space="preserve"> </w:t>
      </w:r>
      <w:r>
        <w:t xml:space="preserve">at the forefront of global eye care excellence.</w:t>
      </w:r>
    </w:p>
    <w:bookmarkEnd w:id="27"/>
    <w:bookmarkStart w:id="28" w:name="X02eb6566596fe6cfdcdb9dd9d6a99e8a8a8b122"/>
    <w:p>
      <w:pPr>
        <w:pStyle w:val="Heading2"/>
      </w:pPr>
      <w:r>
        <w:t xml:space="preserve">Slide 9: Healthcare Economics and Insurance Models</w:t>
      </w:r>
    </w:p>
    <w:p>
      <w:pPr>
        <w:pStyle w:val="FirstParagraph"/>
      </w:pPr>
      <w:r>
        <w:t xml:space="preserve">The Dutch healthcare system operates on a unique model of mandatory basic insurance supplemented by optional supplemental policies. An</w:t>
      </w:r>
      <w:r>
        <w:t xml:space="preserve"> </w:t>
      </w:r>
      <w:r>
        <w:rPr>
          <w:bCs/>
          <w:b/>
        </w:rPr>
        <w:t xml:space="preserve">Ophthalmologist</w:t>
      </w:r>
      <w:r>
        <w:t xml:space="preserve"> </w:t>
      </w:r>
      <w:r>
        <w:t xml:space="preserve">must navigate this complex landscape, ensuring that necessary medical procedures are covered while managing out-of-pocket costs for elective enhancements.</w:t>
      </w:r>
    </w:p>
    <w:p>
      <w:pPr>
        <w:pStyle w:val="BodyText"/>
      </w:pPr>
      <w:r>
        <w:t xml:space="preserve">Clinical decisions are increasingly influenced by cost-effectiveness analyses mandated by the Dutch Healthcare Institute (Zorginstituut Nederland). Practicing ophthalmologists must be aware of which treatments are reimbursed and which require private payment. Efficient practice management is essential to maintain financial viability while providing high-quality care in a competitive market like Amsterdam.</w:t>
      </w:r>
    </w:p>
    <w:bookmarkEnd w:id="28"/>
    <w:bookmarkStart w:id="29" w:name="slide-10-conclusion-and-future-outlook"/>
    <w:p>
      <w:pPr>
        <w:pStyle w:val="Heading2"/>
      </w:pPr>
      <w:r>
        <w:t xml:space="preserve">Slide 10: Conclusion and Future Outlook</w:t>
      </w:r>
    </w:p>
    <w:p>
      <w:pPr>
        <w:pStyle w:val="FirstParagraph"/>
      </w:pPr>
      <w:r>
        <w:t xml:space="preserve">In conclusion, the role of an ophthalmologist in</w:t>
      </w:r>
      <w:r>
        <w:t xml:space="preserve"> </w:t>
      </w:r>
      <w:r>
        <w:rPr>
          <w:bCs/>
          <w:b/>
        </w:rPr>
        <w:t xml:space="preserve">Netherlands Amsterdam</w:t>
      </w:r>
      <w:r>
        <w:t xml:space="preserve"> </w:t>
      </w:r>
      <w:r>
        <w:t xml:space="preserve">is dynamic, demanding high levels of clinical skill, technological proficiency, and cultural awareness. From treating common conditions like cataracts to pioneering treatments for rare genetic disorders, these specialists are integral to the health infrastructure of the city.</w:t>
      </w:r>
    </w:p>
    <w:p>
      <w:pPr>
        <w:pStyle w:val="BodyText"/>
      </w:pPr>
      <w:r>
        <w:t xml:space="preserve">As we look to the future, the integration of artificial intelligence in diagnostics and telemedicine will further transform how ophthalmologists interact with patients. For any professional aspiring to practice in this vibrant European capital, mastering both medical science and local healthcare dynamics is paramount.</w:t>
      </w:r>
    </w:p>
    <w:p>
      <w:pPr>
        <w:pStyle w:val="BodyText"/>
      </w:pPr>
      <w:r>
        <w:t xml:space="preserve">We thank you for your attention. This seminar highlights that being an ophthalmologist in Amsterdam is not just about treating eyes; it is about caring for people within a complex, diverse, and advanced societal framework. Let us continue to strive for excellence in vision care across</w:t>
      </w:r>
      <w:r>
        <w:t xml:space="preserve"> </w:t>
      </w:r>
      <w:r>
        <w:rPr>
          <w:bCs/>
          <w:b/>
        </w:rPr>
        <w:t xml:space="preserve">Netherlands Amsterdam</w:t>
      </w: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Netherlands Amsterdam</dc:title>
  <dc:creator/>
  <dc:language>en</dc:language>
  <cp:keywords/>
  <dcterms:created xsi:type="dcterms:W3CDTF">2026-07-29T10:19:48Z</dcterms:created>
  <dcterms:modified xsi:type="dcterms:W3CDTF">2026-07-29T10:19:48Z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