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Ophthalmologist</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153f6b486a8ff52a5074f7439bf38d908733374"/>
    <w:p>
      <w:pPr>
        <w:pStyle w:val="Heading1"/>
      </w:pPr>
      <w:r>
        <w:t xml:space="preserve">Seminar Presentation Slides: The Role of the Ophthalmologist in New Zealand Auckland</w:t>
      </w:r>
    </w:p>
    <w:bookmarkStart w:id="20" w:name="slide-1-title-and-introduction"/>
    <w:p>
      <w:pPr>
        <w:pStyle w:val="Heading2"/>
      </w:pPr>
      <w:r>
        <w:t xml:space="preserve">Slide 1: Title and Introduction</w:t>
      </w:r>
    </w:p>
    <w:p>
      <w:pPr>
        <w:pStyle w:val="FirstParagraph"/>
      </w:pPr>
      <w:r>
        <w:rPr>
          <w:bCs/>
          <w:b/>
        </w:rPr>
        <w:t xml:space="preserve">Welcome to this comprehensive seminar presentation.</w:t>
      </w:r>
    </w:p>
    <w:p>
      <w:pPr>
        <w:pStyle w:val="BodyText"/>
      </w:pPr>
      <w:r>
        <w:t xml:space="preserve">In today’s medical landscape, eye care is a critical component of overall public health. This presentation focuses specifically on the vital role of the</w:t>
      </w:r>
      <w:r>
        <w:t xml:space="preserve"> </w:t>
      </w:r>
      <w:r>
        <w:t xml:space="preserve">Ophthalmologist</w:t>
      </w:r>
      <w:r>
        <w:t xml:space="preserve"> </w:t>
      </w:r>
      <w:r>
        <w:t xml:space="preserve">within the unique healthcare ecosystem of</w:t>
      </w:r>
      <w:r>
        <w:t xml:space="preserve"> </w:t>
      </w:r>
      <w:r>
        <w:t xml:space="preserve">New Zealand Auckland</w:t>
      </w:r>
      <w:r>
        <w:t xml:space="preserve">. As one of New Zealand’s largest and most diverse cities, Auckland presents distinct demographic and environmental challenges that shape how ophthalmic services are delivered.</w:t>
      </w:r>
    </w:p>
    <w:p>
      <w:pPr>
        <w:pStyle w:val="BodyText"/>
      </w:pPr>
      <w:r>
        <w:t xml:space="preserve">This document serves as a detailed guide for medical students, healthcare administrators, and patients alike, outlining the scope of practice, referral pathways in the public sector like Auckland District Health Board (Auckland DHB), and emerging trends in private practice across this vibrant region.</w:t>
      </w:r>
    </w:p>
    <w:bookmarkEnd w:id="20"/>
    <w:bookmarkStart w:id="21" w:name="slide-2-who-is-an-ophthalmologist"/>
    <w:p>
      <w:pPr>
        <w:pStyle w:val="Heading2"/>
      </w:pPr>
      <w:r>
        <w:t xml:space="preserve">Slide 2: Who is an Ophthalmologist?</w:t>
      </w:r>
    </w:p>
    <w:p>
      <w:pPr>
        <w:pStyle w:val="FirstParagraph"/>
      </w:pPr>
      <w:r>
        <w:t xml:space="preserve">To understand the significance of eye care in Auckland, we must first define the specialist. An</w:t>
      </w:r>
      <w:r>
        <w:t xml:space="preserve"> </w:t>
      </w:r>
      <w:r>
        <w:t xml:space="preserve">Ophthalmologist</w:t>
      </w:r>
      <w:r>
        <w:t xml:space="preserve"> </w:t>
      </w:r>
      <w:r>
        <w:t xml:space="preserve">is a medical doctor who specializes in diagnosing and treating eye diseases and conditions. Unlike optometrists, who primarily focus on vision correction and routine eye exams, ophthalmologists are fully qualified physicians capable of performing surgery.</w:t>
      </w:r>
    </w:p>
    <w:p>
      <w:pPr>
        <w:pStyle w:val="BodyText"/>
      </w:pPr>
      <w:r>
        <w:t xml:space="preserve">In the context of</w:t>
      </w:r>
      <w:r>
        <w:t xml:space="preserve"> </w:t>
      </w:r>
      <w:r>
        <w:t xml:space="preserve">New Zealand Auckland</w:t>
      </w:r>
      <w:r>
        <w:t xml:space="preserve">, the distinction is crucial for patients navigating the healthcare system. Ophthalmologists manage complex conditions such as glaucoma, cataracts, macular degeneration, and diabetic retinopathy. They also perform refractive surgeries like LASIK and cataract removals.</w:t>
      </w:r>
    </w:p>
    <w:p>
      <w:pPr>
        <w:pStyle w:val="BodyText"/>
      </w:pPr>
      <w:r>
        <w:t xml:space="preserve">The training required to become an ophthalmologist in New Zealand involves extensive postgraduate specialization through the Royal Australasian College of Ophthalmologists (RACO), ensuring that practitioners in Auckland meet high international standards of care.</w:t>
      </w:r>
    </w:p>
    <w:bookmarkEnd w:id="21"/>
    <w:bookmarkStart w:id="22" w:name="X9cd4305d604d92e0287d39c5b1c8f4b99ef9d64"/>
    <w:p>
      <w:pPr>
        <w:pStyle w:val="Heading2"/>
      </w:pPr>
      <w:r>
        <w:t xml:space="preserve">Slide 3: The Healthcare Landscape in New Zealand Auckland</w:t>
      </w:r>
    </w:p>
    <w:p>
      <w:pPr>
        <w:pStyle w:val="FirstParagraph"/>
      </w:pPr>
      <w:r>
        <w:t xml:space="preserve">The healthcare system in New Zealand is a mixed public-private model, and this duality is most visible in Auckland. As the largest city in the country, Auckland serves as a hub for specialized medical services.</w:t>
      </w:r>
    </w:p>
    <w:p>
      <w:pPr>
        <w:pStyle w:val="BodyText"/>
      </w:pPr>
      <w:r>
        <w:rPr>
          <w:bCs/>
          <w:b/>
        </w:rPr>
        <w:t xml:space="preserve">Public Health Sector:</w:t>
      </w:r>
    </w:p>
    <w:p>
      <w:pPr>
        <w:numPr>
          <w:ilvl w:val="0"/>
          <w:numId w:val="1001"/>
        </w:numPr>
        <w:pStyle w:val="Compact"/>
      </w:pPr>
      <w:r>
        <w:t xml:space="preserve">The primary provider for public ophthalmology services is Te Whatu Ora (Health New Zealand), specifically through Auckland District Health Board services. Major centers include Auckland City Hospital and Middlemore Hospital.</w:t>
      </w:r>
    </w:p>
    <w:p>
      <w:pPr>
        <w:numPr>
          <w:ilvl w:val="0"/>
          <w:numId w:val="1001"/>
        </w:numPr>
        <w:pStyle w:val="Compact"/>
      </w:pPr>
      <w:r>
        <w:t xml:space="preserve">Critical eye conditions are prioritized based on urgency. Emergency cases such as retinal detachments or chemical burns to the eye receive immediate attention.</w:t>
      </w:r>
    </w:p>
    <w:p>
      <w:pPr>
        <w:pStyle w:val="FirstParagraph"/>
      </w:pPr>
      <w:r>
        <w:rPr>
          <w:bCs/>
          <w:b/>
        </w:rPr>
        <w:t xml:space="preserve">Private Sector:</w:t>
      </w:r>
    </w:p>
    <w:p>
      <w:pPr>
        <w:numPr>
          <w:ilvl w:val="0"/>
          <w:numId w:val="1002"/>
        </w:numPr>
        <w:pStyle w:val="Compact"/>
      </w:pPr>
      <w:r>
        <w:t xml:space="preserve">Auckland is home to numerous private eye clinics, often located in affluent suburbs like Ponsonby, Takapuna, and Mission Bay. These facilities offer faster access for elective procedures such as cataract surgery.</w:t>
      </w:r>
    </w:p>
    <w:p>
      <w:pPr>
        <w:numPr>
          <w:ilvl w:val="0"/>
          <w:numId w:val="1002"/>
        </w:numPr>
        <w:pStyle w:val="Compact"/>
      </w:pPr>
      <w:r>
        <w:t xml:space="preserve">The interaction between public and private sectors is seamless regarding specialist knowledge but distinct regarding funding and wait times.</w:t>
      </w:r>
    </w:p>
    <w:bookmarkEnd w:id="22"/>
    <w:bookmarkStart w:id="23" w:name="X1425b96997abf885f9095c53a925b1fccc0dd9c"/>
    <w:p>
      <w:pPr>
        <w:pStyle w:val="Heading2"/>
      </w:pPr>
      <w:r>
        <w:t xml:space="preserve">Slide 4: Demographic Challenges in Auckland</w:t>
      </w:r>
    </w:p>
    <w:p>
      <w:pPr>
        <w:pStyle w:val="FirstParagraph"/>
      </w:pPr>
      <w:r>
        <w:t xml:space="preserve">Auckland’s diverse population presents unique challenges for ophthalmologists. The city has a significant Māori and Pacific Island population, groups that disproportionately suffer from preventable blindness due to higher rates of diabetes and genetic predispositions to certain eye diseases.</w:t>
      </w:r>
    </w:p>
    <w:p>
      <w:pPr>
        <w:pStyle w:val="BodyText"/>
      </w:pPr>
      <w:r>
        <w:rPr>
          <w:bCs/>
          <w:b/>
        </w:rPr>
        <w:t xml:space="preserve">Cultural Competency:</w:t>
      </w:r>
    </w:p>
    <w:p>
      <w:pPr>
        <w:pStyle w:val="BodyText"/>
      </w:pPr>
      <w:r>
        <w:t xml:space="preserve">Ophthalmologists working in</w:t>
      </w:r>
      <w:r>
        <w:t xml:space="preserve"> </w:t>
      </w:r>
      <w:r>
        <w:t xml:space="preserve">New Zealand Auckland</w:t>
      </w:r>
      <w:r>
        <w:t xml:space="preserve"> </w:t>
      </w:r>
      <w:r>
        <w:t xml:space="preserve">must be culturally competent. This involves understanding the importance of family inclusion in medical decision-making for Māori and Pasifika patients, often incorporating Tikanga Māori (customs) into patient care plans.</w:t>
      </w:r>
    </w:p>
    <w:p>
      <w:pPr>
        <w:pStyle w:val="BodyText"/>
      </w:pPr>
      <w:r>
        <w:rPr>
          <w:bCs/>
          <w:b/>
        </w:rPr>
        <w:t xml:space="preserve">Migrant Health:</w:t>
      </w:r>
    </w:p>
    <w:p>
      <w:pPr>
        <w:pStyle w:val="BodyText"/>
      </w:pPr>
      <w:r>
        <w:t xml:space="preserve">Auckland is a city of immigrants. Ophthalmologists frequently encounter patients from South Asia, the Pacific Islands, and Europe. Conditions such as trachoma or vitamin A deficiency, while rare in developed nations, may still be seen in recent arrivals. Furthermore, language barriers require the use of professional interpreters to ensure informed consent and accurate diagnosis.</w:t>
      </w:r>
    </w:p>
    <w:bookmarkEnd w:id="23"/>
    <w:bookmarkStart w:id="24" w:name="X156447c008557d885dc829ed87c33029c04e559"/>
    <w:p>
      <w:pPr>
        <w:pStyle w:val="Heading2"/>
      </w:pPr>
      <w:r>
        <w:t xml:space="preserve">Slide 5: Common Pathologies Treated by Ophthalmologists</w:t>
      </w:r>
    </w:p>
    <w:p>
      <w:pPr>
        <w:pStyle w:val="FirstParagraph"/>
      </w:pPr>
      <w:r>
        <w:t xml:space="preserve">Ophthalmologists in Auckland manage a wide spectrum of eye diseases. The following are among the most prevalent:</w:t>
      </w:r>
    </w:p>
    <w:p>
      <w:pPr>
        <w:numPr>
          <w:ilvl w:val="0"/>
          <w:numId w:val="1003"/>
        </w:numPr>
        <w:pStyle w:val="Compact"/>
      </w:pPr>
      <w:r>
        <w:rPr>
          <w:bCs/>
          <w:b/>
        </w:rPr>
        <w:t xml:space="preserve">Cataracts:</w:t>
      </w:r>
      <w:r>
        <w:t xml:space="preserve"> </w:t>
      </w:r>
      <w:r>
        <w:t xml:space="preserve">Clouding of the lens is the leading cause of blindness worldwide and a common reason for referral to an ophthalmologist in Auckland. Phacoemulsification surgery is routinely performed.</w:t>
      </w:r>
    </w:p>
    <w:p>
      <w:pPr>
        <w:numPr>
          <w:ilvl w:val="0"/>
          <w:numId w:val="1003"/>
        </w:numPr>
        <w:pStyle w:val="Compact"/>
      </w:pPr>
      <w:r>
        <w:rPr>
          <w:bCs/>
          <w:b/>
        </w:rPr>
        <w:t xml:space="preserve">Age-Related Macular Degeneration (AMD):</w:t>
      </w:r>
      <w:r>
        <w:t xml:space="preserve"> </w:t>
      </w:r>
      <w:r>
        <w:t xml:space="preserve">With an aging population, AMD is increasingly common. Treatment involves intravitreal injections of anti-VEGF agents, a procedure that requires specialized skill and equipment available in major Auckland clinics.</w:t>
      </w:r>
    </w:p>
    <w:p>
      <w:pPr>
        <w:numPr>
          <w:ilvl w:val="0"/>
          <w:numId w:val="1003"/>
        </w:numPr>
        <w:pStyle w:val="Compact"/>
      </w:pPr>
      <w:r>
        <w:rPr>
          <w:bCs/>
          <w:b/>
        </w:rPr>
        <w:t xml:space="preserve">Glaucoma:</w:t>
      </w:r>
      <w:r>
        <w:t xml:space="preserve"> </w:t>
      </w:r>
      <w:r>
        <w:t xml:space="preserve">This optic neuropathy often has no symptoms until significant vision loss occurs. Regular screening is vital. Ophthalmologists utilize Optical Coherence Tomography (OCT) for early detection.</w:t>
      </w:r>
    </w:p>
    <w:p>
      <w:pPr>
        <w:numPr>
          <w:ilvl w:val="0"/>
          <w:numId w:val="1003"/>
        </w:numPr>
        <w:pStyle w:val="Compact"/>
      </w:pPr>
      <w:r>
        <w:rPr>
          <w:bCs/>
          <w:b/>
        </w:rPr>
        <w:t xml:space="preserve">Digital Eye Strain:</w:t>
      </w:r>
      <w:r>
        <w:t xml:space="preserve"> </w:t>
      </w:r>
      <w:r>
        <w:t xml:space="preserve">Given Auckland’s high rate of technology usage, ophthalmologists are increasingly addressing issues related to prolonged screen time, dry eye syndrome, and myopia progression in children.</w:t>
      </w:r>
    </w:p>
    <w:bookmarkEnd w:id="24"/>
    <w:bookmarkStart w:id="25" w:name="Xb5067c021fe6d175d295355ca6b523f132aee17"/>
    <w:p>
      <w:pPr>
        <w:pStyle w:val="Heading2"/>
      </w:pPr>
      <w:r>
        <w:t xml:space="preserve">Slide 6: Referral Pathways and Access to Care</w:t>
      </w:r>
    </w:p>
    <w:p>
      <w:pPr>
        <w:pStyle w:val="FirstParagraph"/>
      </w:pPr>
      <w:r>
        <w:t xml:space="preserve">Navigating the referral pathway is essential for both GPs and patients in Auckland. The standard pathway begins with a General Practitioner (GP) or an optometrist.</w:t>
      </w:r>
    </w:p>
    <w:p>
      <w:pPr>
        <w:pStyle w:val="BodyText"/>
      </w:pPr>
      <w:r>
        <w:rPr>
          <w:bCs/>
          <w:b/>
        </w:rPr>
        <w:t xml:space="preserve">The Optometrist’s Role:</w:t>
      </w:r>
    </w:p>
    <w:p>
      <w:pPr>
        <w:pStyle w:val="BodyText"/>
      </w:pPr>
      <w:r>
        <w:t xml:space="preserve">In New Zealand, optometrists play a pivotal role as the first line of defense. They conduct comprehensive eye exams and refer suspected pathological cases to an ophthalmologist. In recent years, advanced practice optometrists in Auckland have taken on more responsibility for managing stable conditions like glaucoma, reducing the burden on ophthalmologists.</w:t>
      </w:r>
    </w:p>
    <w:p>
      <w:pPr>
        <w:pStyle w:val="BodyText"/>
      </w:pPr>
      <w:r>
        <w:rPr>
          <w:bCs/>
          <w:b/>
        </w:rPr>
        <w:t xml:space="preserve">The GP’s Role:</w:t>
      </w:r>
    </w:p>
    <w:p>
      <w:pPr>
        <w:pStyle w:val="BodyText"/>
      </w:pPr>
      <w:r>
        <w:t xml:space="preserve">GPs often refer patients with diabetes for routine retinal screening. If abnormalities are detected, the GP refers the patient to a public or private ophthalmologist depending on urgency and insurance coverage.</w:t>
      </w:r>
    </w:p>
    <w:bookmarkEnd w:id="25"/>
    <w:bookmarkStart w:id="26" w:name="X5fc216baee39793ae6749217ee5d83221aedc4a"/>
    <w:p>
      <w:pPr>
        <w:pStyle w:val="Heading2"/>
      </w:pPr>
      <w:r>
        <w:t xml:space="preserve">Slide 7: Technology and Innovation in Auckland</w:t>
      </w:r>
    </w:p>
    <w:p>
      <w:pPr>
        <w:pStyle w:val="FirstParagraph"/>
      </w:pPr>
      <w:r>
        <w:t xml:space="preserve">Auckland is at the forefront of adopting new technologies in ophthalmology. The integration of artificial intelligence (AI) in diagnosing diabetic retinopathy and AMD is being actively researched and implemented by local health boards.</w:t>
      </w:r>
    </w:p>
    <w:p>
      <w:pPr>
        <w:pStyle w:val="BodyText"/>
      </w:pPr>
      <w:r>
        <w:rPr>
          <w:bCs/>
          <w:b/>
        </w:rPr>
        <w:t xml:space="preserve">Teleretinal Screening:</w:t>
      </w:r>
    </w:p>
    <w:p>
      <w:pPr>
        <w:pStyle w:val="BodyText"/>
      </w:pPr>
      <w:r>
        <w:t xml:space="preserve">To address accessibility issues for rural populations surrounding Auckland, such as those in the Hauraki or Kaipara districts, teleretinal screening programs are expanding. Patients can have their eyes scanned locally, and the images are sent to an ophthalmologist in Auckland for interpretation.</w:t>
      </w:r>
    </w:p>
    <w:p>
      <w:pPr>
        <w:pStyle w:val="BodyText"/>
      </w:pPr>
      <w:r>
        <w:rPr>
          <w:bCs/>
          <w:b/>
        </w:rPr>
        <w:t xml:space="preserve">Surgical Robotics:</w:t>
      </w:r>
    </w:p>
    <w:p>
      <w:pPr>
        <w:pStyle w:val="BodyText"/>
      </w:pPr>
      <w:r>
        <w:t xml:space="preserve">New Zealand is seeing the introduction of robotic-assisted cataract surgery systems in major Auckland private clinics. These systems enhance precision and safety, offering better outcomes for complex cases.</w:t>
      </w:r>
    </w:p>
    <w:bookmarkEnd w:id="26"/>
    <w:bookmarkStart w:id="27" w:name="X429f771fba99192b3bd1d249608be9e7bdd22f4"/>
    <w:p>
      <w:pPr>
        <w:pStyle w:val="Heading2"/>
      </w:pPr>
      <w:r>
        <w:t xml:space="preserve">Slide 8: Environmental Factors and Eye Health</w:t>
      </w:r>
    </w:p>
    <w:p>
      <w:pPr>
        <w:pStyle w:val="FirstParagraph"/>
      </w:pPr>
      <w:r>
        <w:t xml:space="preserve">New Zealand’s environment plays a significant role in eye health. The ozone layer over the Southern Hemisphere is thinner, leading to higher levels of UV radiation reaching the earth’s surface.</w:t>
      </w:r>
    </w:p>
    <w:p>
      <w:pPr>
        <w:pStyle w:val="BodyText"/>
      </w:pPr>
      <w:r>
        <w:rPr>
          <w:bCs/>
          <w:b/>
        </w:rPr>
        <w:t xml:space="preserve">Sun Exposure:</w:t>
      </w:r>
    </w:p>
    <w:p>
      <w:pPr>
        <w:pStyle w:val="BodyText"/>
      </w:pPr>
      <w:r>
        <w:t xml:space="preserve">Ophthalmologists in Auckland strongly advocate for UV protection. Prolonged sun exposure is linked to pterygium (surfer’s eye) and cataracts. Patients are advised to wear sunglasses with 100% UV protection, a common recommendation in local community health campaigns.</w:t>
      </w:r>
    </w:p>
    <w:p>
      <w:pPr>
        <w:pStyle w:val="BodyText"/>
      </w:pPr>
      <w:r>
        <w:rPr>
          <w:bCs/>
          <w:b/>
        </w:rPr>
        <w:t xml:space="preserve">Allergies:</w:t>
      </w:r>
    </w:p>
    <w:p>
      <w:pPr>
        <w:pStyle w:val="BodyText"/>
      </w:pPr>
      <w:r>
        <w:t xml:space="preserve">Auckland’s mild climate supports lush vegetation, which can exacerbate allergic conjunctivitis. Ophthalmologists frequently treat patients suffering from seasonal eye allergies caused by native and exotic plants found throughout the region.</w:t>
      </w:r>
    </w:p>
    <w:bookmarkEnd w:id="27"/>
    <w:bookmarkStart w:id="28" w:name="slide-9-future-trends-and-education"/>
    <w:p>
      <w:pPr>
        <w:pStyle w:val="Heading2"/>
      </w:pPr>
      <w:r>
        <w:t xml:space="preserve">Slide 9: Future Trends and Education</w:t>
      </w:r>
    </w:p>
    <w:p>
      <w:pPr>
        <w:pStyle w:val="FirstParagraph"/>
      </w:pPr>
      <w:r>
        <w:t xml:space="preserve">The future of ophthalmology in New Zealand Auckland looks toward greater specialization and telehealth integration. Medical schools, including the University of Auckland, continue to produce highly skilled specialists who are well-equipped to handle complex cases.</w:t>
      </w:r>
    </w:p>
    <w:p>
      <w:pPr>
        <w:pStyle w:val="BodyText"/>
      </w:pPr>
      <w:r>
        <w:rPr>
          <w:bCs/>
          <w:b/>
        </w:rPr>
        <w:t xml:space="preserve">Continuing Professional Development (CPD):</w:t>
      </w:r>
    </w:p>
    <w:p>
      <w:pPr>
        <w:pStyle w:val="BodyText"/>
      </w:pPr>
      <w:r>
        <w:t xml:space="preserve">Ophthalmologists in NZ must engage in rigorous CPD programs organized by RACO. This ensures that practitioners stay updated on the latest surgical techniques and medical therapies.</w:t>
      </w:r>
    </w:p>
    <w:p>
      <w:pPr>
        <w:pStyle w:val="BodyText"/>
      </w:pPr>
      <w:r>
        <w:rPr>
          <w:bCs/>
          <w:b/>
        </w:rPr>
        <w:t xml:space="preserve">Mental Health Integration:</w:t>
      </w:r>
    </w:p>
    <w:p>
      <w:pPr>
        <w:pStyle w:val="BodyText"/>
      </w:pPr>
      <w:r>
        <w:t xml:space="preserve">A growing focus is being placed on the psychological impact of vision loss. Ophthalmologists are increasingly collaborating with psychologists to support patients dealing with blindness or significant visual impairment, recognizing that eye health is integral to mental well-being.</w:t>
      </w:r>
    </w:p>
    <w:bookmarkEnd w:id="28"/>
    <w:bookmarkStart w:id="29" w:name="slide-10-conclusion"/>
    <w:p>
      <w:pPr>
        <w:pStyle w:val="Heading2"/>
      </w:pPr>
      <w:r>
        <w:t xml:space="preserve">Slide 10: Conclusion</w:t>
      </w:r>
    </w:p>
    <w:p>
      <w:pPr>
        <w:pStyle w:val="FirstParagraph"/>
      </w:pPr>
      <w:r>
        <w:t xml:space="preserve">In conclusion, the ophthalmologist plays a indispensable role in the healthcare infrastructure of New Zealand Auckland. From managing routine cataracts to treating complex diabetic retinopathy in vulnerable populations, these specialists bridge the gap between medical science and patient quality of life.</w:t>
      </w:r>
    </w:p>
    <w:p>
      <w:pPr>
        <w:pStyle w:val="BodyText"/>
      </w:pPr>
      <w:r>
        <w:t xml:space="preserve">The unique demographic, environmental, and cultural landscape of Auckland requires ophthalmologists to be not only technically proficient but also culturally aware and adaptable. As technology advances and healthcare demands evolve, the collaboration between public health bodies like Te Whatu Ora, private practitioners, optometrists, GPs will remain vital.</w:t>
      </w:r>
    </w:p>
    <w:p>
      <w:pPr>
        <w:pStyle w:val="BodyText"/>
      </w:pPr>
      <w:r>
        <w:t xml:space="preserve">For patients in Auckland, understanding the role of the ophthalmologist ensures timely access to life-changing treatments. For medical professionals, it highlights the importance of integrated care pathways that prioritize accessibility and equity.</w:t>
      </w:r>
    </w:p>
    <w:p>
      <w:pPr>
        <w:pStyle w:val="BodyText"/>
      </w:pPr>
      <w:r>
        <w:rPr>
          <w:bCs/>
          <w:b/>
        </w:rPr>
        <w:t xml:space="preserve">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Ophthalmologist in New Zealand Auckland</dc:title>
  <dc:creator/>
  <dc:language>en</dc:language>
  <cp:keywords/>
  <dcterms:created xsi:type="dcterms:W3CDTF">2026-07-30T02:25:40Z</dcterms:created>
  <dcterms:modified xsi:type="dcterms:W3CDTF">2026-07-30T02:25:40Z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