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461af07f0dfad8a8502860ded0f2e82d0cc6b36"/>
    <w:p>
      <w:pPr>
        <w:pStyle w:val="Heading1"/>
      </w:pPr>
      <w:r>
        <w:t xml:space="preserve">Seminar Presentation Slides: The Role and Impact of Ophthalmologists in New Zealand Wellington</w:t>
      </w:r>
    </w:p>
    <w:bookmarkStart w:id="20" w:name="slide-1-title-slide-and-introduction"/>
    <w:p>
      <w:pPr>
        <w:pStyle w:val="Heading2"/>
      </w:pPr>
      <w:r>
        <w:t xml:space="preserve">Slide 1: Title Slide and Introduction</w:t>
      </w:r>
    </w:p>
    <w:p>
      <w:pPr>
        <w:pStyle w:val="FirstParagraph"/>
      </w:pPr>
      <w:r>
        <w:t xml:space="preserve">Welcome to this comprehensive seminar presentation dedicated to exploring the critical role of ophthalmologists within the healthcare landscape of New Zealand Wellington. As we gather in one of the most vibrant capital cities in Oceania, it is essential to understand how specialized eye care services function within our local context. Wellington, known for its progressive healthcare initiatives and diverse population, presents unique challenges and opportunities for ophthalmic specialists. This presentation will delve into the specific duties of an Ophthalmologist, the systemic structures supporting them in New Zealand Wellington, and the future trajectory of eye health services in this region.</w:t>
      </w:r>
    </w:p>
    <w:bookmarkEnd w:id="20"/>
    <w:bookmarkStart w:id="21" w:name="X83267f5e45ce1b71ff946e9e596dc265f624c4a"/>
    <w:p>
      <w:pPr>
        <w:pStyle w:val="Heading2"/>
      </w:pPr>
      <w:r>
        <w:t xml:space="preserve">Slide 2: Defining the Role of an Ophthalmologist</w:t>
      </w:r>
    </w:p>
    <w:p>
      <w:pPr>
        <w:pStyle w:val="FirstParagraph"/>
      </w:pPr>
      <w:r>
        <w:t xml:space="preserve">To begin our discussion, it is crucial to clearly define what constitutes an Ophthalmologist. An ophthalmologist is a medical doctor who specializes in eye and vision care. Unlike optometrists, who primarily conduct eye exams and prescribe corrective lenses, ophthalmologists are trained to provide both medical and surgical care for eyes. This includes diagnosing complex diseases such as glaucoma, cataracts, macular degeneration, and diabetic retinopathy. In the context of New Zealand Wellington’s healthcare system, an Ophthalmologist serves as the ultimate authority for managing severe ocular conditions that require intervention beyond standard optical correction.</w:t>
      </w:r>
    </w:p>
    <w:bookmarkEnd w:id="21"/>
    <w:bookmarkStart w:id="22" w:name="X63f06d54de6beffa975b91d262a882569af5e95"/>
    <w:p>
      <w:pPr>
        <w:pStyle w:val="Heading2"/>
      </w:pPr>
      <w:r>
        <w:t xml:space="preserve">Slide 3: The Healthcare Landscape in New Zealand Wellington</w:t>
      </w:r>
    </w:p>
    <w:p>
      <w:pPr>
        <w:pStyle w:val="FirstParagraph"/>
      </w:pPr>
      <w:r>
        <w:t xml:space="preserve">New Zealand operates under a unique public health framework governed by Health New Zealand (Te Whatu Ora). In the Wellington region, this is managed through Te Whatu Ora – Hutt Valley and Te Whatu Ora – Wairarapa, alongside private providers. The population of New Zealand Wellington is dense yet geographically constrained by hills and water, which impacts patient access to specialized care. Consequently, Ophthalmologists in this area must navigate a dual system of public funding through district health boards or regional services and private practice models. This duality ensures that while emergency and critical surgeries are accessible via the public system, elective procedures often rely on private insurance or out-of-pocket payments.</w:t>
      </w:r>
    </w:p>
    <w:bookmarkEnd w:id="22"/>
    <w:bookmarkStart w:id="23" w:name="X167c02050889cecd3d3a0b1ea13310ff656989d"/>
    <w:p>
      <w:pPr>
        <w:pStyle w:val="Heading2"/>
      </w:pPr>
      <w:r>
        <w:t xml:space="preserve">Slide 4: Public Health Services and Access</w:t>
      </w:r>
    </w:p>
    <w:p>
      <w:pPr>
        <w:pStyle w:val="FirstParagraph"/>
      </w:pPr>
      <w:r>
        <w:t xml:space="preserve">A significant portion of an Ophthalmologist’s workload in New Zealand Wellington involves working within public health facilities such as Capital and Coast District Health Board services. Here, ophthalmologists manage high-volume caseloads, prioritizing patients based on clinical urgency. For instance, individuals suffering from acute angle-closure glaucoma or retinal detachments receive immediate attention. However, waiting lists for elective surgeries like cataract removal can be extensive in the public sector. Therefore, many Ophthalmologists split their time between public hospitals and private clinics to ensure timely care for all citizens residing in New Zealand Wellington.</w:t>
      </w:r>
    </w:p>
    <w:bookmarkEnd w:id="23"/>
    <w:bookmarkStart w:id="24" w:name="Xcac855713ef39db88646906a7efb413f4bcafbb"/>
    <w:p>
      <w:pPr>
        <w:pStyle w:val="Heading2"/>
      </w:pPr>
      <w:r>
        <w:t xml:space="preserve">Slide 5: Specialized Procedures and Surgical Expertise</w:t>
      </w:r>
    </w:p>
    <w:p>
      <w:pPr>
        <w:pStyle w:val="FirstParagraph"/>
      </w:pPr>
      <w:r>
        <w:t xml:space="preserve">Surgical proficiency is a cornerstone of ophthalmology. In New Zealand Wellington, Ophthalmologists perform a wide array of procedures, including phacoemulsification for cataracts, vitrectomy for retinal issues, and trabeculectomy for glaucoma management. The region boasts advanced medical infrastructure in private hospitals like Hutt Hospital and Wellington Regional Eye Clinic. Furthermore, sub-specialization is increasingly common; Ophthalmologists may focus on retina surgery, corneal transplants, or pediatric ophthalmology. This specialization allows for highly targeted treatment plans tailored to the complex needs of Wellington’s aging population.</w:t>
      </w:r>
    </w:p>
    <w:bookmarkEnd w:id="24"/>
    <w:bookmarkStart w:id="25" w:name="X6765464872328a8e76b0efc68d3ec96fb2e4abe"/>
    <w:p>
      <w:pPr>
        <w:pStyle w:val="Heading2"/>
      </w:pPr>
      <w:r>
        <w:t xml:space="preserve">Slide 6: The Impact of Demographics and Ageing Population</w:t>
      </w:r>
    </w:p>
    <w:p>
      <w:pPr>
        <w:pStyle w:val="FirstParagraph"/>
      </w:pPr>
      <w:r>
        <w:t xml:space="preserve">New Zealand Wellington faces a demographic shift characterized by an ageing population. Age-related eye diseases are on the rise, placing immense pressure on local ophthalmology services. Conditions such as age-related macular degeneration (AMD) and diabetic retinopathy require lifelong management. Ophthalmologists in this region must adapt their practice to include chronic disease management alongside surgical interventions. The increasing prevalence of diabetes in the Wellington region specifically necessitates regular screening programs conducted by ophthalmologists to prevent blindness among diabetic patients.</w:t>
      </w:r>
    </w:p>
    <w:bookmarkEnd w:id="25"/>
    <w:bookmarkStart w:id="26" w:name="X333c56b728bfc52c42604351f7bf4e3aab54368"/>
    <w:p>
      <w:pPr>
        <w:pStyle w:val="Heading2"/>
      </w:pPr>
      <w:r>
        <w:t xml:space="preserve">Slide 7: Cultural Considerations and Māori Health Equity</w:t>
      </w:r>
    </w:p>
    <w:p>
      <w:pPr>
        <w:pStyle w:val="FirstParagraph"/>
      </w:pPr>
      <w:r>
        <w:t xml:space="preserve">In New Zealand, healthcare provision is deeply influenced by the principles of the Treaty of Waitangi. For Ophthalmologists practicing in New Zealand Wellington, providing culturally competent care is paramount. This involves understanding and addressing health disparities affecting Māori populations, who historically experience higher rates of preventable eye diseases such as pterygium and childhood cataracts. Effective communication strategies and partnerships with Māori Health Providers (Rōpū Whakahaute Hauora) are essential for Ophthalmologists to ensure equitable access to eye care services across all ethnic groups in the region.</w:t>
      </w:r>
    </w:p>
    <w:bookmarkEnd w:id="26"/>
    <w:bookmarkStart w:id="27" w:name="X82a6f652f2074f9e5c2f1323187657cda132153"/>
    <w:p>
      <w:pPr>
        <w:pStyle w:val="Heading2"/>
      </w:pPr>
      <w:r>
        <w:t xml:space="preserve">Slide 8: Technological Advancements and Telehealth</w:t>
      </w:r>
    </w:p>
    <w:p>
      <w:pPr>
        <w:pStyle w:val="FirstParagraph"/>
      </w:pPr>
      <w:r>
        <w:t xml:space="preserve">The integration of technology has transformed how Ophthalmologists operate. In New Zealand Wellington, remote monitoring and telehealth solutions are becoming increasingly viable for follow-up appointments. Digital retinal imaging allows specialists to review scans without requiring patients to travel, which is particularly beneficial for those living in rural fringes of the Wellington region. Additionally, advancements in laser surgery and intraocular lens implants have improved surgical outcomes significantly. Ophthalmologists must remain at the forefront of these technological developments to offer world-class care comparable to international standards.</w:t>
      </w:r>
    </w:p>
    <w:bookmarkEnd w:id="27"/>
    <w:bookmarkStart w:id="28" w:name="slide-9-challenges-and-future-outlook"/>
    <w:p>
      <w:pPr>
        <w:pStyle w:val="Heading2"/>
      </w:pPr>
      <w:r>
        <w:t xml:space="preserve">Slide 9: Challenges and Future Outlook</w:t>
      </w:r>
    </w:p>
    <w:p>
      <w:pPr>
        <w:pStyle w:val="FirstParagraph"/>
      </w:pPr>
      <w:r>
        <w:t xml:space="preserve">Despite advancements, challenges remain. There is a global shortage of ophthalmologists, and New Zealand Wellington is not immune. Recruitment and retention are ongoing concerns for the region’s health authorities. Furthermore, rising healthcare costs impact the affordability of specialized treatments for many residents. The future outlook requires strategic planning from Te Whatu Ora to attract more specialists to the area. Investment in training programs at local universities like Victoria University of Wellington will help cultivate a new generation of Ophthalmologists committed to serving the Wellington community.</w:t>
      </w:r>
    </w:p>
    <w:bookmarkEnd w:id="28"/>
    <w:bookmarkStart w:id="29" w:name="slide-10-conclusion"/>
    <w:p>
      <w:pPr>
        <w:pStyle w:val="Heading2"/>
      </w:pPr>
      <w:r>
        <w:t xml:space="preserve">Slide 10: Conclusion</w:t>
      </w:r>
    </w:p>
    <w:p>
      <w:pPr>
        <w:pStyle w:val="FirstParagraph"/>
      </w:pPr>
      <w:r>
        <w:t xml:space="preserve">In conclusion, the role of an Ophthalmologist in New Zealand Wellington is multifaceted and vital to public health. They serve as surgeons, medical diagnosticians, and chronic disease managers within a complex healthcare ecosystem. As we move forward, it is imperative that stakeholders recognize the importance of supporting these specialists through better funding, technological integration, and culturally safe practices. By doing so, we ensure that every citizen in New Zealand Wellington has access to high-quality eye care services necessary for maintaining their vision and overall quality of life.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Impact of Ophthalmologists in New Zealand Wellington</dc:title>
  <dc:creator/>
  <dc:language>en</dc:language>
  <cp:keywords/>
  <dcterms:created xsi:type="dcterms:W3CDTF">2026-07-29T19:56:31Z</dcterms:created>
  <dcterms:modified xsi:type="dcterms:W3CDTF">2026-07-29T19:56:31Z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