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Nigeria</w:t>
      </w:r>
      <w:r>
        <w:t xml:space="preserve"> </w:t>
      </w:r>
      <w:r>
        <w:t xml:space="preserve">Abuja</w:t>
      </w:r>
    </w:p>
    <w:bookmarkStart w:id="27" w:name="X4a5c14aab9a98e2f91ecdaad535b62d296e820c"/>
    <w:p>
      <w:pPr>
        <w:pStyle w:val="Heading1"/>
      </w:pPr>
      <w:r>
        <w:t xml:space="preserve">Seminar Presentation Slides: The Role of the Ophthalmologist in Nigeria Abuja</w:t>
      </w:r>
    </w:p>
    <w:bookmarkStart w:id="20" w:name="X47774d1b23fe7c3465b1d9ddad36eea01c940ee"/>
    <w:p>
      <w:pPr>
        <w:pStyle w:val="Heading2"/>
      </w:pPr>
      <w:r>
        <w:t xml:space="preserve">Title Slide: Advancing Vision Health in the FCT</w:t>
      </w:r>
    </w:p>
    <w:p>
      <w:pPr>
        <w:pStyle w:val="FirstParagraph"/>
      </w:pPr>
      <w:r>
        <w:rPr>
          <w:bCs/>
          <w:b/>
        </w:rPr>
        <w:t xml:space="preserve">Presentation Topic:</w:t>
      </w:r>
    </w:p>
    <w:p>
      <w:pPr>
        <w:pStyle w:val="BodyText"/>
      </w:pPr>
      <w:r>
        <w:t xml:space="preserve">The Evolving Role of the Ophthalmologist in Nigeria Abuja: Challenges, Innovations, and Strategic Interventions.</w:t>
      </w:r>
    </w:p>
    <w:p>
      <w:pPr>
        <w:pStyle w:val="BodyText"/>
      </w:pPr>
      <w:r>
        <w:rPr>
          <w:bCs/>
          <w:b/>
        </w:rPr>
        <w:t xml:space="preserve">Presentation Context:</w:t>
      </w:r>
    </w:p>
    <w:p>
      <w:pPr>
        <w:numPr>
          <w:ilvl w:val="0"/>
          <w:numId w:val="1001"/>
        </w:numPr>
        <w:pStyle w:val="Compact"/>
      </w:pPr>
      <w:r>
        <w:t xml:space="preserve">This seminar is designed specifically for the healthcare professionals, policymakers, and stakeholders within the Federal Capital Territory (FCT) of Nigeria Abuja.</w:t>
      </w:r>
    </w:p>
    <w:p>
      <w:pPr>
        <w:numPr>
          <w:ilvl w:val="0"/>
          <w:numId w:val="1001"/>
        </w:numPr>
        <w:pStyle w:val="Compact"/>
      </w:pPr>
      <w:r>
        <w:t xml:space="preserve">The focus is on addressing the unique ocular health needs of this rapidly urbanizing hub while leveraging modern medical technology to improve patient outcomes.</w:t>
      </w:r>
    </w:p>
    <w:p>
      <w:pPr>
        <w:pStyle w:val="FirstParagraph"/>
      </w:pPr>
      <w:r>
        <w:rPr>
          <w:bCs/>
          <w:b/>
        </w:rPr>
        <w:t xml:space="preserve">Detailed Content:</w:t>
      </w:r>
    </w:p>
    <w:p>
      <w:pPr>
        <w:pStyle w:val="BodyText"/>
      </w:pPr>
      <w:r>
        <w:t xml:space="preserve">Welcome to this comprehensive seminar presentation. As we gather in Nigeria Abuja, the vibrant capital city, we stand at a critical juncture in the delivery of healthcare services. This presentation delves deep into the specific role of the Ophthalmologist within this dynamic region. We will explore how an Ophthalmologist must adapt their practice to meet the rising demand for eye care services in Nigeria Abuja, considering factors such as urbanization, population growth, and economic disparities.</w:t>
      </w:r>
    </w:p>
    <w:bookmarkEnd w:id="20"/>
    <w:bookmarkStart w:id="21" w:name="X2f46d33241e00d2eafe688d32a16c2df82cc1cf"/>
    <w:p>
      <w:pPr>
        <w:pStyle w:val="Heading2"/>
      </w:pPr>
      <w:r>
        <w:t xml:space="preserve">Seminar Presentation Slides: Understanding the Current Landscape</w:t>
      </w:r>
    </w:p>
    <w:p>
      <w:pPr>
        <w:pStyle w:val="FirstParagraph"/>
      </w:pPr>
      <w:r>
        <w:rPr>
          <w:bCs/>
          <w:b/>
        </w:rPr>
        <w:t xml:space="preserve">The Burden of Ocular Disease in Nigeria Abuja:</w:t>
      </w:r>
    </w:p>
    <w:p>
      <w:pPr>
        <w:numPr>
          <w:ilvl w:val="0"/>
          <w:numId w:val="1002"/>
        </w:numPr>
        <w:pStyle w:val="Compact"/>
      </w:pPr>
      <w:r>
        <w:rPr>
          <w:bCs/>
          <w:b/>
        </w:rPr>
        <w:t xml:space="preserve">Cataract Prevalence:</w:t>
      </w:r>
      <w:r>
        <w:t xml:space="preserve"> </w:t>
      </w:r>
      <w:r>
        <w:t xml:space="preserve">Despite advancements, cataracts remain the leading cause of blindness and visual impairment globally and specifically in Nigeria Abuja. The aging population in this sector of Nigeria contributes to a steady increase in cases requiring surgical intervention.</w:t>
      </w:r>
    </w:p>
    <w:p>
      <w:pPr>
        <w:numPr>
          <w:ilvl w:val="0"/>
          <w:numId w:val="1002"/>
        </w:numPr>
        <w:pStyle w:val="Compact"/>
      </w:pPr>
      <w:r>
        <w:rPr>
          <w:bCs/>
          <w:b/>
        </w:rPr>
        <w:t xml:space="preserve">Trauma-Related Injuries:</w:t>
      </w:r>
      <w:r>
        <w:t xml:space="preserve"> </w:t>
      </w:r>
      <w:r>
        <w:t xml:space="preserve">Given the bustling nature of life in Nigeria Abuja, road traffic accidents are common. Ophthalmologists face a significant burden of ocular trauma cases that require immediate and specialized attention to prevent permanent vision loss.</w:t>
      </w:r>
    </w:p>
    <w:p>
      <w:pPr>
        <w:numPr>
          <w:ilvl w:val="0"/>
          <w:numId w:val="1002"/>
        </w:numPr>
        <w:pStyle w:val="Compact"/>
      </w:pPr>
      <w:r>
        <w:rPr>
          <w:bCs/>
          <w:b/>
        </w:rPr>
        <w:t xml:space="preserve">Disease-Specific Challenges:</w:t>
      </w:r>
      <w:r>
        <w:t xml:space="preserve"> </w:t>
      </w:r>
      <w:r>
        <w:t xml:space="preserve">Beyond cataracts, there is a rising prevalence of diabetic retinopathy and glaucoma due to lifestyle changes associated with urbanization in Nigeria Abuja. These chronic conditions require long-term management plans that many patients may struggle to access consistently.</w:t>
      </w:r>
    </w:p>
    <w:p>
      <w:pPr>
        <w:pStyle w:val="FirstParagraph"/>
      </w:pPr>
      <w:r>
        <w:rPr>
          <w:bCs/>
          <w:b/>
        </w:rPr>
        <w:t xml:space="preserve">Seminar Presentation Slides Objective:</w:t>
      </w:r>
    </w:p>
    <w:p>
      <w:pPr>
        <w:pStyle w:val="BodyText"/>
      </w:pPr>
      <w:r>
        <w:t xml:space="preserve">The primary objective of this document is to highlight how the Ophthalmologist serves as a frontline defender against these threats. We will analyze the current infrastructure in Nigeria Abuja, identifying gaps where targeted interventions can make a substantial difference. This analysis is crucial for developing effective strategies that an Ophthalmologist can implement or advocate for within their professional capacity.</w:t>
      </w:r>
    </w:p>
    <w:bookmarkEnd w:id="21"/>
    <w:bookmarkStart w:id="22" w:name="X655c75756a5129889a4b2117dfca1055816ba50"/>
    <w:p>
      <w:pPr>
        <w:pStyle w:val="Heading2"/>
      </w:pPr>
      <w:r>
        <w:t xml:space="preserve">Seminar Presentation Slides: The Expanding Role of the Ophthalmologist</w:t>
      </w:r>
    </w:p>
    <w:p>
      <w:pPr>
        <w:pStyle w:val="FirstParagraph"/>
      </w:pPr>
      <w:r>
        <w:rPr>
          <w:bCs/>
          <w:b/>
        </w:rPr>
        <w:t xml:space="preserve">Clinical Excellence and Surgical Proficiency:</w:t>
      </w:r>
    </w:p>
    <w:p>
      <w:pPr>
        <w:numPr>
          <w:ilvl w:val="0"/>
          <w:numId w:val="1003"/>
        </w:numPr>
        <w:pStyle w:val="Compact"/>
      </w:pPr>
      <w:r>
        <w:t xml:space="preserve">The core responsibility of an Ophthalmologist in Nigeria Abuja remains clinical excellence. This involves mastering techniques such as Phacoemulsification for cataract removal, which is the gold standard but requires consistent training and equipment maintenance.</w:t>
      </w:r>
    </w:p>
    <w:p>
      <w:pPr>
        <w:numPr>
          <w:ilvl w:val="0"/>
          <w:numId w:val="1003"/>
        </w:numPr>
        <w:pStyle w:val="Compact"/>
      </w:pPr>
      <w:r>
        <w:t xml:space="preserve">Seminar Presentation Slides emphasize the need for continuous professional development. An Ophthalmologist must stay updated with international standards to ensure that patients in Nigeria Abuja receive care comparable to global benchmarks.</w:t>
      </w:r>
    </w:p>
    <w:p>
      <w:pPr>
        <w:pStyle w:val="FirstParagraph"/>
      </w:pPr>
      <w:r>
        <w:rPr>
          <w:bCs/>
          <w:b/>
        </w:rPr>
        <w:t xml:space="preserve">Pediatric Ophthalmology and Strabismus:</w:t>
      </w:r>
    </w:p>
    <w:p>
      <w:pPr>
        <w:pStyle w:val="BodyText"/>
      </w:pPr>
      <w:r>
        <w:t xml:space="preserve">A significant aspect of the modern practice in Nigeria Abuja is pediatric eye care. Amblyopia and congenital cataracts can devastate a child's future if not detected early. The Ophthalmologist plays a pivotal role in school-based screening programs within Nigeria Abuja, identifying these issues before they become irreversible.</w:t>
      </w:r>
    </w:p>
    <w:p>
      <w:pPr>
        <w:pStyle w:val="BodyText"/>
      </w:pPr>
      <w:r>
        <w:rPr>
          <w:bCs/>
          <w:b/>
        </w:rPr>
        <w:t xml:space="preserve">Retroviral-Associated Ocular Issues:</w:t>
      </w:r>
    </w:p>
    <w:p>
      <w:pPr>
        <w:pStyle w:val="BodyText"/>
      </w:pPr>
      <w:r>
        <w:t xml:space="preserve">In the context of HIV/AIDS prevalence, Ophthalmologists are essential in diagnosing and managing opportunistic ocular infections. This holistic approach to eye health is vital in Nigeria Abuja, where integrated care models can significantly improve overall patient survival and quality of life.</w:t>
      </w:r>
    </w:p>
    <w:bookmarkEnd w:id="22"/>
    <w:bookmarkStart w:id="23" w:name="X5b50b8f39fd36dd572dd1151411a5080930f7c5"/>
    <w:p>
      <w:pPr>
        <w:pStyle w:val="Heading2"/>
      </w:pPr>
      <w:r>
        <w:t xml:space="preserve">Seminar Presentation Slides: Infrastructure and Technology in Nigeria Abuja</w:t>
      </w:r>
    </w:p>
    <w:p>
      <w:pPr>
        <w:pStyle w:val="FirstParagraph"/>
      </w:pPr>
      <w:r>
        <w:rPr>
          <w:bCs/>
          <w:b/>
        </w:rPr>
        <w:t xml:space="preserve">The Digital Transformation of Eye Care:</w:t>
      </w:r>
    </w:p>
    <w:p>
      <w:pPr>
        <w:numPr>
          <w:ilvl w:val="0"/>
          <w:numId w:val="1004"/>
        </w:numPr>
        <w:pStyle w:val="Compact"/>
      </w:pPr>
      <w:r>
        <w:rPr>
          <w:bCs/>
          <w:b/>
        </w:rPr>
        <w:t xml:space="preserve">Teleretina and Telemedicine:</w:t>
      </w:r>
      <w:r>
        <w:t xml:space="preserve"> </w:t>
      </w:r>
      <w:r>
        <w:t xml:space="preserve">For an Ophthalmologist in Nigeria Abuja, leveraging technology is no longer optional but necessary. Implementing teleretina screening allows for early detection of diabetic retinopathy without requiring the patient to travel long distances immediately.</w:t>
      </w:r>
    </w:p>
    <w:p>
      <w:pPr>
        <w:numPr>
          <w:ilvl w:val="0"/>
          <w:numId w:val="1004"/>
        </w:numPr>
        <w:pStyle w:val="Compact"/>
      </w:pPr>
      <w:r>
        <w:rPr>
          <w:bCs/>
          <w:b/>
        </w:rPr>
        <w:t xml:space="preserve">Electronic Health Records (EHR):</w:t>
      </w:r>
      <w:r>
        <w:t xml:space="preserve"> </w:t>
      </w:r>
      <w:r>
        <w:t xml:space="preserve">Adopting EHR systems enables an Ophthalmologist to track chronic disease progression accurately. This is particularly useful in Nigeria Abuja, where patient mobility might lead to fragmented care histories if not properly documented.</w:t>
      </w:r>
    </w:p>
    <w:p>
      <w:pPr>
        <w:pStyle w:val="FirstParagraph"/>
      </w:pPr>
      <w:r>
        <w:rPr>
          <w:bCs/>
          <w:b/>
        </w:rPr>
        <w:t xml:space="preserve">Maintenance and Supply Chain Challenges:</w:t>
      </w:r>
    </w:p>
    <w:p>
      <w:pPr>
        <w:numPr>
          <w:ilvl w:val="0"/>
          <w:numId w:val="1005"/>
        </w:numPr>
        <w:pStyle w:val="Compact"/>
      </w:pPr>
      <w:r>
        <w:t xml:space="preserve">A major challenge for an Ophthalmologist in Nigeria Abuja is the reliable supply of consumables such as intraocular lenses (IOLs) and viscoelastic materials.</w:t>
      </w:r>
    </w:p>
    <w:p>
      <w:pPr>
        <w:numPr>
          <w:ilvl w:val="0"/>
          <w:numId w:val="1005"/>
        </w:numPr>
        <w:pStyle w:val="Compact"/>
      </w:pPr>
      <w:r>
        <w:t xml:space="preserve">Seminar Presentation Slides suggest that hospitals must establish robust procurement strategies. The Ophthalmologist must be involved in these decisions to ensure that the equipment available meets the specific needs of their patient demographic.</w:t>
      </w:r>
    </w:p>
    <w:p>
      <w:pPr>
        <w:pStyle w:val="FirstParagraph"/>
      </w:pPr>
      <w:r>
        <w:rPr>
          <w:bCs/>
          <w:b/>
        </w:rPr>
        <w:t xml:space="preserve">Funding Models:</w:t>
      </w:r>
    </w:p>
    <w:p>
      <w:pPr>
        <w:pStyle w:val="BodyText"/>
      </w:pPr>
      <w:r>
        <w:t xml:space="preserve">National Health Insurance Authority (NHIA) schemes are expanding. An Ophthalmologist in Nigeria Abuja must navigate these insurance frameworks to ensure that cost is not a barrier to essential eye care for vulnerable populations.</w:t>
      </w:r>
    </w:p>
    <w:bookmarkEnd w:id="23"/>
    <w:bookmarkStart w:id="24" w:name="X642d963d0a9656980dc4d9b4d4229b152f8bcaa"/>
    <w:p>
      <w:pPr>
        <w:pStyle w:val="Heading2"/>
      </w:pPr>
      <w:r>
        <w:t xml:space="preserve">Seminar Presentation Slides: Community Engagement and Prevention</w:t>
      </w:r>
    </w:p>
    <w:p>
      <w:pPr>
        <w:pStyle w:val="FirstParagraph"/>
      </w:pPr>
      <w:r>
        <w:rPr>
          <w:bCs/>
          <w:b/>
        </w:rPr>
        <w:t xml:space="preserve">Educating the Public:</w:t>
      </w:r>
    </w:p>
    <w:p>
      <w:pPr>
        <w:numPr>
          <w:ilvl w:val="0"/>
          <w:numId w:val="1006"/>
        </w:numPr>
        <w:pStyle w:val="Compact"/>
      </w:pPr>
      <w:r>
        <w:t xml:space="preserve">The Ophthalmologist is not just a surgeon but also an educator. In Nigeria Abuja, public awareness campaigns regarding eye hygiene, nutrition (Vitamin A deficiency), and the importance of regular check-ups are critical.</w:t>
      </w:r>
    </w:p>
    <w:p>
      <w:pPr>
        <w:numPr>
          <w:ilvl w:val="0"/>
          <w:numId w:val="1006"/>
        </w:numPr>
        <w:pStyle w:val="Compact"/>
      </w:pPr>
      <w:r>
        <w:t xml:space="preserve">Seminar Presentation Slides propose that Ophthalmologists collaborate with community leaders and primary healthcare centers to disseminate this information effectively.</w:t>
      </w:r>
    </w:p>
    <w:p>
      <w:pPr>
        <w:pStyle w:val="FirstParagraph"/>
      </w:pPr>
      <w:r>
        <w:rPr>
          <w:bCs/>
          <w:b/>
        </w:rPr>
        <w:t xml:space="preserve">School Health Programs:</w:t>
      </w:r>
    </w:p>
    <w:p>
      <w:pPr>
        <w:pStyle w:val="BodyText"/>
      </w:pPr>
      <w:r>
        <w:t xml:space="preserve">Distributing spectacles is a high-impact, low-cost intervention. An Ophthalmologist can lead initiatives to screen school children in Nigeria Abuja, correcting refractive errors that hinder academic performance. This preventive measure reduces the future burden of disease on the healthcare system.</w:t>
      </w:r>
    </w:p>
    <w:p>
      <w:pPr>
        <w:pStyle w:val="BodyText"/>
      </w:pPr>
      <w:r>
        <w:rPr>
          <w:bCs/>
          <w:b/>
        </w:rPr>
        <w:t xml:space="preserve">Vulnerable Populations:</w:t>
      </w:r>
    </w:p>
    <w:p>
      <w:pPr>
        <w:pStyle w:val="BodyText"/>
      </w:pPr>
      <w:r>
        <w:t xml:space="preserve">Special attention must be paid to rural fringes of Nigeria Abuja and peri-urban settlements. Mobile eye clinics led by Ophthalmologists can bridge this gap, ensuring equitable access to care regardless of socioeconomic status.</w:t>
      </w:r>
    </w:p>
    <w:bookmarkEnd w:id="24"/>
    <w:bookmarkStart w:id="25" w:name="X9b9918eb6c78f655f5cbf1028f8b26bcf1ddfb0"/>
    <w:p>
      <w:pPr>
        <w:pStyle w:val="Heading2"/>
      </w:pPr>
      <w:r>
        <w:t xml:space="preserve">Seminar Presentation Slides: Policy Recommendations and Future Outlook</w:t>
      </w:r>
    </w:p>
    <w:p>
      <w:pPr>
        <w:pStyle w:val="FirstParagraph"/>
      </w:pPr>
      <w:r>
        <w:rPr>
          <w:bCs/>
          <w:b/>
        </w:rPr>
        <w:t xml:space="preserve">Strengthening Referral Networks:</w:t>
      </w:r>
    </w:p>
    <w:p>
      <w:pPr>
        <w:numPr>
          <w:ilvl w:val="0"/>
          <w:numId w:val="1007"/>
        </w:numPr>
        <w:pStyle w:val="Compact"/>
      </w:pPr>
      <w:r>
        <w:t xml:space="preserve">A well-functioning referral system is crucial. Primary healthcare workers in Nigeria Abuja need to be trained to identify red-flag ocular symptoms that require immediate Ophthalmologist attention.</w:t>
      </w:r>
    </w:p>
    <w:p>
      <w:pPr>
        <w:numPr>
          <w:ilvl w:val="0"/>
          <w:numId w:val="1007"/>
        </w:numPr>
        <w:pStyle w:val="Compact"/>
      </w:pPr>
      <w:r>
        <w:t xml:space="preserve">Seminar Presentation Slides recommend the establishment of dedicated eye care wards in general hospitals across Nigeria Abuja to streamline this process.</w:t>
      </w:r>
    </w:p>
    <w:p>
      <w:pPr>
        <w:pStyle w:val="FirstParagraph"/>
      </w:pPr>
      <w:r>
        <w:rPr>
          <w:bCs/>
          <w:b/>
        </w:rPr>
        <w:t xml:space="preserve">Data Collection and Research:</w:t>
      </w:r>
    </w:p>
    <w:p>
      <w:pPr>
        <w:pStyle w:val="BodyText"/>
      </w:pPr>
      <w:r>
        <w:t xml:space="preserve">We need robust local data. An Ophthalmologist should be encouraged to participate in research initiatives focused on the epidemiology of eye diseases in Nigeria Abuja. This data will inform policy decisions and resource allocation.</w:t>
      </w:r>
    </w:p>
    <w:bookmarkEnd w:id="25"/>
    <w:bookmarkStart w:id="26" w:name="seminar-presentation-slides-conclusion"/>
    <w:p>
      <w:pPr>
        <w:pStyle w:val="Heading2"/>
      </w:pPr>
      <w:r>
        <w:t xml:space="preserve">Seminar Presentation Slides: Conclusion</w:t>
      </w:r>
    </w:p>
    <w:p>
      <w:pPr>
        <w:pStyle w:val="FirstParagraph"/>
      </w:pPr>
      <w:r>
        <w:t xml:space="preserve">The role of the Ophthalmologist in Nigeria Abuja is multifaceted, encompassing clinical expertise, technological adoption, community education, and policy advocacy. By addressing the unique challenges faced in this region—such as trauma prevalence, chronic disease management, and access to care—we can ensure that vision health becomes a priority for all citizens.</w:t>
      </w:r>
    </w:p>
    <w:p>
      <w:pPr>
        <w:pStyle w:val="BodyText"/>
      </w:pPr>
      <w:r>
        <w:t xml:space="preserve">This Seminar Presentation Slides document underscores that the Ophthalmologist is not merely a technician of sight but a vital architect of public health in Nigeria Abuja. Through collaboration between government bodies, private practitioners, and international partners, we can build a sustainable eye care system that serves the people of Nigeria Abuja effectively.</w:t>
      </w:r>
    </w:p>
    <w:p>
      <w:pPr>
        <w:pStyle w:val="BodyText"/>
      </w:pPr>
      <w:r>
        <w:rPr>
          <w:bCs/>
          <w:b/>
        </w:rPr>
        <w:t xml:space="preserve">Thank You.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Nigeria Abuja</dc:title>
  <dc:creator/>
  <dc:language>en</dc:language>
  <cp:keywords/>
  <dcterms:created xsi:type="dcterms:W3CDTF">2026-07-29T15:10:30Z</dcterms:created>
  <dcterms:modified xsi:type="dcterms:W3CDTF">2026-07-29T15:10:30Z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