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Ophthalmologist</w:t>
      </w:r>
      <w:r>
        <w:t xml:space="preserve"> </w:t>
      </w:r>
      <w:r>
        <w:t xml:space="preserve">in</w:t>
      </w:r>
      <w:r>
        <w:t xml:space="preserve"> </w:t>
      </w:r>
      <w:r>
        <w:t xml:space="preserve">Peru</w:t>
      </w:r>
      <w:r>
        <w:t xml:space="preserve"> </w:t>
      </w:r>
      <w:r>
        <w:t xml:space="preserve">Lima</w:t>
      </w:r>
    </w:p>
    <w:bookmarkStart w:id="36" w:name="Xdb0c22f6873adcf164d69845a68f6ac4cd5da4a"/>
    <w:p>
      <w:pPr>
        <w:pStyle w:val="Heading1"/>
      </w:pPr>
      <w:r>
        <w:t xml:space="preserve">Seminar Presentation Slides: The Role and Evolution of the Ophthalmologist in Peru Lima</w:t>
      </w:r>
    </w:p>
    <w:bookmarkStart w:id="20" w:name="title-slide-introduction"/>
    <w:p>
      <w:pPr>
        <w:pStyle w:val="Heading3"/>
      </w:pPr>
      <w:r>
        <w:t xml:space="preserve">Title Slide Introduction</w:t>
      </w:r>
    </w:p>
    <w:p>
      <w:pPr>
        <w:pStyle w:val="FirstParagraph"/>
      </w:pPr>
      <w:r>
        <w:rPr>
          <w:bCs/>
          <w:b/>
        </w:rPr>
        <w:t xml:space="preserve">Presentation Topic:</w:t>
      </w:r>
      <w:r>
        <w:t xml:space="preserve"> </w:t>
      </w:r>
      <w:r>
        <w:t xml:space="preserve">Advancements, Challenges, and Opportunities for the Ophthalmologist in Peru Lima.</w:t>
      </w:r>
    </w:p>
    <w:p>
      <w:pPr>
        <w:pStyle w:val="BodyText"/>
      </w:pPr>
      <w:r>
        <w:rPr>
          <w:bCs/>
          <w:b/>
        </w:rPr>
        <w:t xml:space="preserve">Audience:</w:t>
      </w:r>
    </w:p>
    <w:p>
      <w:pPr>
        <w:pStyle w:val="BodyText"/>
      </w:pPr>
      <w:r>
        <w:t xml:space="preserve">Medical professionals public health officials students and policy makers based in Peru Lima.</w:t>
      </w:r>
    </w:p>
    <w:bookmarkEnd w:id="20"/>
    <w:bookmarkStart w:id="21" w:name="X9c5bb61ddc8e7ca560f48c81a6cd39214b9062e"/>
    <w:p>
      <w:pPr>
        <w:pStyle w:val="Heading3"/>
      </w:pPr>
      <w:r>
        <w:t xml:space="preserve">Slide 1: Introduction to Vision Health in the Region</w:t>
      </w:r>
    </w:p>
    <w:p>
      <w:pPr>
        <w:pStyle w:val="FirstParagraph"/>
      </w:pPr>
      <w:r>
        <w:t xml:space="preserve">The visual health of the population is a critical indicator of overall public health quality. In Peru Lima specifically rapid urbanization demographic changes and shifting disease patterns have created a unique landscape for eye care services. This seminar aims to explore the multifaceted role of the</w:t>
      </w:r>
      <w:r>
        <w:t xml:space="preserve"> </w:t>
      </w:r>
      <w:r>
        <w:rPr>
          <w:bCs/>
          <w:b/>
        </w:rPr>
        <w:t xml:space="preserve">Ophthalmologist</w:t>
      </w:r>
      <w:r>
        <w:t xml:space="preserve"> </w:t>
      </w:r>
      <w:r>
        <w:t xml:space="preserve">within this specific geographical context.</w:t>
      </w:r>
    </w:p>
    <w:p>
      <w:pPr>
        <w:pStyle w:val="BodyText"/>
      </w:pPr>
      <w:r>
        <w:rPr>
          <w:bCs/>
          <w:b/>
        </w:rPr>
        <w:t xml:space="preserve">Peru Lima</w:t>
      </w:r>
    </w:p>
    <w:p>
      <w:pPr>
        <w:pStyle w:val="BodyText"/>
      </w:pPr>
      <w:r>
        <w:t xml:space="preserve">stands as an economic and cultural hub where modern medical technologies intersect with traditional healthcare disparities. Understanding these dynamics is essential for any practitioner seeking to provide comprehensive care in the capital city.</w:t>
      </w:r>
    </w:p>
    <w:bookmarkEnd w:id="21"/>
    <w:bookmarkStart w:id="22" w:name="slide-2-the-modern-ophthalmologist"/>
    <w:p>
      <w:pPr>
        <w:pStyle w:val="Heading3"/>
      </w:pPr>
      <w:r>
        <w:t xml:space="preserve">Slide 2: The Modern Ophthalmologist</w:t>
      </w:r>
    </w:p>
    <w:p>
      <w:pPr>
        <w:pStyle w:val="FirstParagraph"/>
      </w:pPr>
      <w:r>
        <w:t xml:space="preserve">An</w:t>
      </w:r>
      <w:r>
        <w:t xml:space="preserve"> </w:t>
      </w:r>
      <w:r>
        <w:rPr>
          <w:bCs/>
          <w:b/>
        </w:rPr>
        <w:t xml:space="preserve">Ophthalmologist</w:t>
      </w:r>
    </w:p>
    <w:p>
      <w:pPr>
        <w:pStyle w:val="BodyText"/>
      </w:pPr>
      <w:r>
        <w:t xml:space="preserve">is a medical doctor who specializes in diagnosing and treating eye diseases and providing vision care. Unlike optometrists ophthalmologists can perform surgery prescribe medications and manage complex systemic conditions that affect the eyes. In the context of</w:t>
      </w:r>
      <w:r>
        <w:t xml:space="preserve"> </w:t>
      </w:r>
      <w:r>
        <w:rPr>
          <w:bCs/>
          <w:b/>
        </w:rPr>
        <w:t xml:space="preserve">Peru Lima</w:t>
      </w:r>
    </w:p>
    <w:p>
      <w:pPr>
        <w:pStyle w:val="BodyText"/>
      </w:pPr>
      <w:r>
        <w:t xml:space="preserve">the scope of practice has expanded significantly over the last decade due to increased access to international training and advanced medical equipment.</w:t>
      </w:r>
    </w:p>
    <w:bookmarkEnd w:id="22"/>
    <w:bookmarkStart w:id="23" w:name="Xea4cfa51d0997ea7333570dfbb85732788f8783"/>
    <w:p>
      <w:pPr>
        <w:pStyle w:val="Heading3"/>
      </w:pPr>
      <w:r>
        <w:t xml:space="preserve">Slide 3: Epidemiological Shifts in Peru Lima</w:t>
      </w:r>
    </w:p>
    <w:p>
      <w:pPr>
        <w:pStyle w:val="FirstParagraph"/>
      </w:pPr>
      <w:r>
        <w:t xml:space="preserve">The profile of eye diseases in</w:t>
      </w:r>
      <w:r>
        <w:t xml:space="preserve"> </w:t>
      </w:r>
      <w:r>
        <w:rPr>
          <w:bCs/>
          <w:b/>
        </w:rPr>
        <w:t xml:space="preserve">Peru Lima</w:t>
      </w:r>
    </w:p>
    <w:p>
      <w:pPr>
        <w:pStyle w:val="BodyText"/>
      </w:pPr>
      <w:r>
        <w:t xml:space="preserve">Ophthalmologist</w:t>
      </w:r>
    </w:p>
    <w:p>
      <w:pPr>
        <w:pStyle w:val="BodyText"/>
      </w:pPr>
      <w:r>
        <w:t xml:space="preserve">practicing in the region.</w:t>
      </w:r>
    </w:p>
    <w:bookmarkEnd w:id="23"/>
    <w:bookmarkStart w:id="24" w:name="Xd5854bb3aca0acb214b0cea2e2fddd93838217a"/>
    <w:p>
      <w:pPr>
        <w:pStyle w:val="Heading3"/>
      </w:pPr>
      <w:r>
        <w:t xml:space="preserve">Slide 4: Urbanization and Eye Health Challenges</w:t>
      </w:r>
    </w:p>
    <w:p>
      <w:pPr>
        <w:pStyle w:val="FirstParagraph"/>
      </w:pPr>
      <w:r>
        <w:rPr>
          <w:bCs/>
          <w:b/>
        </w:rPr>
        <w:t xml:space="preserve">Peru Lima</w:t>
      </w:r>
    </w:p>
    <w:p>
      <w:pPr>
        <w:pStyle w:val="BodyText"/>
      </w:pPr>
      <w:r>
        <w:t xml:space="preserve">Ophthalmologist</w:t>
      </w:r>
    </w:p>
    <w:bookmarkEnd w:id="24"/>
    <w:bookmarkStart w:id="25" w:name="Xb0a18db912e7359d385e9467e1fbbbecf9fa019"/>
    <w:p>
      <w:pPr>
        <w:pStyle w:val="Heading3"/>
      </w:pPr>
      <w:r>
        <w:t xml:space="preserve">Slide 5: Technological Advancements Adopted by Ophthalmologists</w:t>
      </w:r>
    </w:p>
    <w:p>
      <w:pPr>
        <w:pStyle w:val="FirstParagraph"/>
      </w:pPr>
      <w:r>
        <w:t xml:space="preserve">In recent years leading hospitals and private practices in</w:t>
      </w:r>
      <w:r>
        <w:t xml:space="preserve"> </w:t>
      </w:r>
      <w:r>
        <w:rPr>
          <w:bCs/>
          <w:b/>
        </w:rPr>
        <w:t xml:space="preserve">Peru Lima</w:t>
      </w:r>
    </w:p>
    <w:p>
      <w:pPr>
        <w:pStyle w:val="BodyText"/>
      </w:pPr>
      <w:r>
        <w:t xml:space="preserve">Ophthalmologist</w:t>
      </w:r>
    </w:p>
    <w:bookmarkEnd w:id="25"/>
    <w:bookmarkStart w:id="26" w:name="slide-6-cataract-surgery-burden"/>
    <w:p>
      <w:pPr>
        <w:pStyle w:val="Heading3"/>
      </w:pPr>
      <w:r>
        <w:t xml:space="preserve">Slide 6: Cataract Surgery Burden</w:t>
      </w:r>
    </w:p>
    <w:p>
      <w:pPr>
        <w:pStyle w:val="FirstParagraph"/>
      </w:pPr>
      <w:r>
        <w:t xml:space="preserve">Cataracts remain the leading cause of blindness in many parts of the world including regions surrounding</w:t>
      </w:r>
      <w:r>
        <w:t xml:space="preserve"> </w:t>
      </w:r>
      <w:r>
        <w:rPr>
          <w:bCs/>
          <w:b/>
        </w:rPr>
        <w:t xml:space="preserve">Peru Lima</w:t>
      </w:r>
    </w:p>
    <w:p>
      <w:pPr>
        <w:pStyle w:val="BodyText"/>
      </w:pPr>
      <w:r>
        <w:t xml:space="preserve">. However surgical outcomes have improved dramatically. The demand for cataract surgery continues to rise as the population ages and life expectancy increases.</w:t>
      </w:r>
      <w:r>
        <w:t xml:space="preserve"> </w:t>
      </w:r>
      <w:r>
        <w:rPr>
          <w:bCs/>
          <w:b/>
        </w:rPr>
        <w:t xml:space="preserve">Ophthalmologists</w:t>
      </w:r>
    </w:p>
    <w:p>
      <w:pPr>
        <w:pStyle w:val="BodyText"/>
      </w:pPr>
      <w:r>
        <w:t xml:space="preserve">play a pivotal role not only in performing these surgeries but also in post-operative care and patient education to prevent complications.</w:t>
      </w:r>
    </w:p>
    <w:bookmarkEnd w:id="26"/>
    <w:bookmarkStart w:id="27" w:name="slide-7-diabetic-retinopathy-management"/>
    <w:p>
      <w:pPr>
        <w:pStyle w:val="Heading3"/>
      </w:pPr>
      <w:r>
        <w:t xml:space="preserve">Slide 7: Diabetic Retinopathy Management</w:t>
      </w:r>
    </w:p>
    <w:p>
      <w:pPr>
        <w:pStyle w:val="FirstParagraph"/>
      </w:pPr>
      <w:r>
        <w:t xml:space="preserve">The prevalence of type 2 diabetes is growing rapidly in urban centers like Lima. This has led to a surge in cases of diabetic retinopathy a serious complication that can lead to irreversible vision loss if not detected early. The role of the</w:t>
      </w:r>
      <w:r>
        <w:t xml:space="preserve"> </w:t>
      </w:r>
      <w:r>
        <w:rPr>
          <w:bCs/>
          <w:b/>
        </w:rPr>
        <w:t xml:space="preserve">Ophthalmologist</w:t>
      </w:r>
    </w:p>
    <w:p>
      <w:pPr>
        <w:pStyle w:val="BodyText"/>
      </w:pPr>
      <w:r>
        <w:t xml:space="preserve">here is collaborative involving close coordination with endocrinologists and primary care physicians in</w:t>
      </w:r>
      <w:r>
        <w:t xml:space="preserve"> </w:t>
      </w:r>
      <w:r>
        <w:rPr>
          <w:bCs/>
          <w:b/>
        </w:rPr>
        <w:t xml:space="preserve">Peru Lima</w:t>
      </w:r>
    </w:p>
    <w:p>
      <w:pPr>
        <w:pStyle w:val="BodyText"/>
      </w:pPr>
      <w:r>
        <w:t xml:space="preserve">to ensure comprehensive management of diabetic patients.</w:t>
      </w:r>
    </w:p>
    <w:bookmarkEnd w:id="27"/>
    <w:bookmarkStart w:id="28" w:name="Xdd57c4f3c237250babcd895f9178376266ca78b"/>
    <w:p>
      <w:pPr>
        <w:pStyle w:val="Heading3"/>
      </w:pPr>
      <w:r>
        <w:t xml:space="preserve">Slide 8: Glaucoma: The Silent Thief of Sight</w:t>
      </w:r>
    </w:p>
    <w:p>
      <w:pPr>
        <w:pStyle w:val="FirstParagraph"/>
      </w:pPr>
      <w:r>
        <w:rPr>
          <w:bCs/>
          <w:b/>
        </w:rPr>
        <w:t xml:space="preserve">Glucomatous diseases</w:t>
      </w:r>
    </w:p>
    <w:p>
      <w:pPr>
        <w:pStyle w:val="BodyText"/>
      </w:pPr>
      <w:r>
        <w:t xml:space="preserve">Ophthalmologists</w:t>
      </w:r>
    </w:p>
    <w:p>
      <w:pPr>
        <w:pStyle w:val="BodyText"/>
      </w:pPr>
      <w:r>
        <w:t xml:space="preserve">utilize intraocular pressure measurements and visual field testing to diagnose glaucoma early. Public awareness campaigns in</w:t>
      </w:r>
      <w:r>
        <w:t xml:space="preserve"> </w:t>
      </w:r>
      <w:r>
        <w:rPr>
          <w:bCs/>
          <w:b/>
        </w:rPr>
        <w:t xml:space="preserve">Peru Lima</w:t>
      </w:r>
    </w:p>
    <w:p>
      <w:pPr>
        <w:pStyle w:val="BodyText"/>
      </w:pPr>
      <w:r>
        <w:t xml:space="preserve">are essential to encourage regular eye exams among high-risk groups.</w:t>
      </w:r>
    </w:p>
    <w:bookmarkEnd w:id="28"/>
    <w:bookmarkStart w:id="29" w:name="X18809bc0649eb975b710475c36e9060a66cca75"/>
    <w:p>
      <w:pPr>
        <w:pStyle w:val="Heading3"/>
      </w:pPr>
      <w:r>
        <w:t xml:space="preserve">Slide 9: Telemedicine and Digital Health Solutions</w:t>
      </w:r>
    </w:p>
    <w:p>
      <w:pPr>
        <w:pStyle w:val="FirstParagraph"/>
      </w:pPr>
      <w:r>
        <w:t xml:space="preserve">To bridge the gap between specialized care in central Lima and remote clinics in surrounding provinces telemedicine has emerged as a vital tool. The modern</w:t>
      </w:r>
      <w:r>
        <w:t xml:space="preserve"> </w:t>
      </w:r>
      <w:r>
        <w:rPr>
          <w:bCs/>
          <w:b/>
        </w:rPr>
        <w:t xml:space="preserve">Ophthalmologist</w:t>
      </w:r>
    </w:p>
    <w:p>
      <w:pPr>
        <w:pStyle w:val="BodyText"/>
      </w:pPr>
      <w:r>
        <w:t xml:space="preserve">Peru Lima</w:t>
      </w:r>
    </w:p>
    <w:bookmarkEnd w:id="29"/>
    <w:bookmarkStart w:id="30" w:name="X5212dcf012cb31f4cce7c349a0805e992de0427"/>
    <w:p>
      <w:pPr>
        <w:pStyle w:val="Heading3"/>
      </w:pPr>
      <w:r>
        <w:t xml:space="preserve">Slide 10: Education and Continuing Medical Education</w:t>
      </w:r>
    </w:p>
    <w:p>
      <w:pPr>
        <w:pStyle w:val="FirstParagraph"/>
      </w:pPr>
      <w:r>
        <w:t xml:space="preserve">The field of ophthalmology is constantly evolving. For professionals working in</w:t>
      </w:r>
      <w:r>
        <w:t xml:space="preserve"> </w:t>
      </w:r>
      <w:r>
        <w:rPr>
          <w:bCs/>
          <w:b/>
        </w:rPr>
        <w:t xml:space="preserve">Peru Lima</w:t>
      </w:r>
    </w:p>
    <w:p>
      <w:pPr>
        <w:pStyle w:val="BodyText"/>
      </w:pPr>
      <w:r>
        <w:t xml:space="preserve">Ophthalmologists</w:t>
      </w:r>
    </w:p>
    <w:p>
      <w:pPr>
        <w:pStyle w:val="BodyText"/>
      </w:pPr>
      <w:r>
        <w:t xml:space="preserve">are well-trained.</w:t>
      </w:r>
    </w:p>
    <w:bookmarkEnd w:id="30"/>
    <w:bookmarkStart w:id="31" w:name="X75ed43441be84280a5c099882eeacef1d778fc9"/>
    <w:p>
      <w:pPr>
        <w:pStyle w:val="Heading3"/>
      </w:pPr>
      <w:r>
        <w:t xml:space="preserve">Slide 11: Public Policy and Insurance Coverage</w:t>
      </w:r>
    </w:p>
    <w:p>
      <w:pPr>
        <w:pStyle w:val="FirstParagraph"/>
      </w:pPr>
      <w:r>
        <w:t xml:space="preserve">Navigating the healthcare system in</w:t>
      </w:r>
      <w:r>
        <w:t xml:space="preserve"> </w:t>
      </w:r>
      <w:r>
        <w:rPr>
          <w:bCs/>
          <w:b/>
        </w:rPr>
        <w:t xml:space="preserve">Peru Lima</w:t>
      </w:r>
    </w:p>
    <w:bookmarkEnd w:id="31"/>
    <w:bookmarkStart w:id="32" w:name="X580d6ba896612f003c27779bf01c2f172860b6a"/>
    <w:p>
      <w:pPr>
        <w:pStyle w:val="Heading3"/>
      </w:pPr>
      <w:r>
        <w:t xml:space="preserve">Slide 12: Community Engagement and Prevention</w:t>
      </w:r>
    </w:p>
    <w:p>
      <w:pPr>
        <w:pStyle w:val="FirstParagraph"/>
      </w:pPr>
      <w:r>
        <w:t xml:space="preserve">Beyond clinical practice the role of the</w:t>
      </w:r>
      <w:r>
        <w:t xml:space="preserve"> </w:t>
      </w:r>
      <w:r>
        <w:rPr>
          <w:bCs/>
          <w:b/>
        </w:rPr>
        <w:t xml:space="preserve">Ophthalmologist</w:t>
      </w:r>
    </w:p>
    <w:p>
      <w:pPr>
        <w:pStyle w:val="BodyText"/>
      </w:pPr>
      <w:r>
        <w:t xml:space="preserve">Peru Lima</w:t>
      </w:r>
    </w:p>
    <w:bookmarkEnd w:id="32"/>
    <w:bookmarkStart w:id="33" w:name="X4da576cccde919559b37e999a64d8f99f33f797"/>
    <w:p>
      <w:pPr>
        <w:pStyle w:val="Heading3"/>
      </w:pPr>
      <w:r>
        <w:t xml:space="preserve">Slide 13: Future Outlook for Ophthalmology in Peru Lima</w:t>
      </w:r>
    </w:p>
    <w:p>
      <w:pPr>
        <w:pStyle w:val="FirstParagraph"/>
      </w:pPr>
      <w:r>
        <w:t xml:space="preserve">The future holds promise for expanded services and improved technology adoption. As the economy of</w:t>
      </w:r>
      <w:r>
        <w:t xml:space="preserve"> </w:t>
      </w:r>
      <w:r>
        <w:rPr>
          <w:bCs/>
          <w:b/>
        </w:rPr>
        <w:t xml:space="preserve">Peru Lima</w:t>
      </w:r>
    </w:p>
    <w:bookmarkEnd w:id="33"/>
    <w:bookmarkStart w:id="34" w:name="slide-14-conclusion"/>
    <w:p>
      <w:pPr>
        <w:pStyle w:val="Heading3"/>
      </w:pPr>
      <w:r>
        <w:t xml:space="preserve">Slide 14: Conclusion</w:t>
      </w:r>
    </w:p>
    <w:p>
      <w:pPr>
        <w:pStyle w:val="FirstParagraph"/>
      </w:pPr>
      <w:r>
        <w:t xml:space="preserve">In conclusion the</w:t>
      </w:r>
      <w:r>
        <w:t xml:space="preserve"> </w:t>
      </w:r>
      <w:r>
        <w:rPr>
          <w:bCs/>
          <w:b/>
        </w:rPr>
        <w:t xml:space="preserve">Ophthalmologist</w:t>
      </w:r>
    </w:p>
    <w:p>
      <w:pPr>
        <w:pStyle w:val="BodyText"/>
      </w:pPr>
      <w:r>
        <w:t xml:space="preserve">Peru Lima</w:t>
      </w:r>
    </w:p>
    <w:bookmarkEnd w:id="34"/>
    <w:bookmarkStart w:id="35" w:name="slide-15-qa-session"/>
    <w:p>
      <w:pPr>
        <w:pStyle w:val="Heading3"/>
      </w:pPr>
      <w:r>
        <w:t xml:space="preserve">Slide 15: Q&amp;A Session</w:t>
      </w:r>
    </w:p>
    <w:p>
      <w:pPr>
        <w:pStyle w:val="FirstParagraph"/>
      </w:pPr>
      <w:r>
        <w:t xml:space="preserve">We welcome your questions regarding the practice of ophthalmology challenges faced in Lima or opportunities for collaboration. Thank you for your attention to this critical topic.</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Ophthalmologist in Peru Lima</dc:title>
  <dc:creator/>
  <dc:language>en</dc:language>
  <cp:keywords/>
  <dcterms:created xsi:type="dcterms:W3CDTF">2026-07-29T05:51:47Z</dcterms:created>
  <dcterms:modified xsi:type="dcterms:W3CDTF">2026-07-29T05:51:47Z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