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2" w:name="seminar-presentation-slides"/>
    <w:p>
      <w:pPr>
        <w:pStyle w:val="Heading1"/>
      </w:pPr>
      <w:r>
        <w:t xml:space="preserve">Seminar Presentation Slides</w:t>
      </w:r>
    </w:p>
    <w:bookmarkStart w:id="21" w:name="Xd9f4e842af695f38bf8c45927f5f9f601cc7792"/>
    <w:p>
      <w:pPr>
        <w:pStyle w:val="Heading2"/>
      </w:pPr>
      <w:r>
        <w:t xml:space="preserve">The Ophthalmologist in the United States Miami Context: Excellence, Diversity, and Innovation</w:t>
      </w:r>
    </w:p>
    <w:p>
      <w:pPr>
        <w:pStyle w:val="FirstParagraph"/>
      </w:pPr>
      <w:r>
        <w:t xml:space="preserve">Welcome to this comprehensive seminar presentation dedicated to the specialized field of ophthalmology within one of the most dynamic healthcare landscapes in America. This document serves as a detailed guide for medical professionals, students, and stakeholders interested in understanding the critical role of the</w:t>
      </w:r>
      <w:r>
        <w:t xml:space="preserve"> </w:t>
      </w:r>
      <w:r>
        <w:rPr>
          <w:bCs/>
          <w:b/>
        </w:rPr>
        <w:t xml:space="preserve">Ophthalmologist</w:t>
      </w:r>
      <w:r>
        <w:t xml:space="preserve"> </w:t>
      </w:r>
      <w:r>
        <w:t xml:space="preserve">in a bustling metropolitan hub like</w:t>
      </w:r>
      <w:r>
        <w:t xml:space="preserve"> </w:t>
      </w:r>
      <w:r>
        <w:rPr>
          <w:bCs/>
          <w:b/>
        </w:rPr>
        <w:t xml:space="preserve">United States Miami</w:t>
      </w:r>
      <w:r>
        <w:t xml:space="preserve">. As we navigate through these slides, we will explore not only the clinical duties but also the unique demographic challenges and opportunities that define eye care delivery in this specific geographic region.</w:t>
      </w:r>
    </w:p>
    <w:p>
      <w:pPr>
        <w:pStyle w:val="BodyText"/>
      </w:pPr>
      <w:r>
        <w:rPr>
          <w:bCs/>
          <w:b/>
        </w:rPr>
        <w:t xml:space="preserve">Presentation Objective:</w:t>
      </w:r>
      <w:r>
        <w:t xml:space="preserve"> </w:t>
      </w:r>
      <w:r>
        <w:t xml:space="preserve">To analyze how an Ophthalmologist adapts to the diverse needs of patients in United States Miami, leveraging advanced technology while maintaining compassionate, culturally competent care.</w:t>
      </w:r>
    </w:p>
    <w:bookmarkStart w:id="20" w:name="about-this-presentation"/>
    <w:p>
      <w:pPr>
        <w:pStyle w:val="Heading3"/>
      </w:pPr>
      <w:r>
        <w:t xml:space="preserve">About This Presentation</w:t>
      </w:r>
    </w:p>
    <w:p>
      <w:pPr>
        <w:pStyle w:val="FirstParagraph"/>
      </w:pPr>
      <w:r>
        <w:t xml:space="preserve">This document is structured as a series of conceptual slides intended for a professional seminar. It covers the definition and scope of the profession, the unique epidemiological factors in Miami, technological advancements specific to this region, and the future outlook for eye care providers. By focusing on "United States Miami," we highlight how local community health trends directly influence clinical practice.</w:t>
      </w:r>
    </w:p>
    <w:bookmarkEnd w:id="20"/>
    <w:bookmarkEnd w:id="21"/>
    <w:bookmarkEnd w:id="22"/>
    <w:bookmarkStart w:id="24" w:name="X2a7ece62eb22d288b36f41835b1a04269df444a"/>
    <w:p>
      <w:pPr>
        <w:pStyle w:val="Heading2"/>
      </w:pPr>
      <w:r>
        <w:t xml:space="preserve">Slide 1: The Core Role of an Ophthalmologist</w:t>
      </w:r>
    </w:p>
    <w:p>
      <w:pPr>
        <w:pStyle w:val="FirstParagraph"/>
      </w:pPr>
      <w:r>
        <w:t xml:space="preserve">An</w:t>
      </w:r>
      <w:r>
        <w:t xml:space="preserve"> </w:t>
      </w:r>
      <w:r>
        <w:rPr>
          <w:bCs/>
          <w:b/>
        </w:rPr>
        <w:t xml:space="preserve">Ophthalmologist</w:t>
      </w:r>
      <w:r>
        <w:t xml:space="preserve"> </w:t>
      </w:r>
      <w:r>
        <w:t xml:space="preserve">is a medical doctor (MD or DO) who specializes in eye and vision care. Unlike optometrists, ophthalmologists have completed medical school and at least three years of residency training. They are qualified to perform surgery, prescribe medications, and treat all diseases of the eye.</w:t>
      </w:r>
    </w:p>
    <w:bookmarkStart w:id="23" w:name="key-responsibilities"/>
    <w:p>
      <w:pPr>
        <w:pStyle w:val="Heading3"/>
      </w:pPr>
      <w:r>
        <w:t xml:space="preserve">Key Responsibilities:</w:t>
      </w:r>
    </w:p>
    <w:p>
      <w:pPr>
        <w:numPr>
          <w:ilvl w:val="0"/>
          <w:numId w:val="1001"/>
        </w:numPr>
        <w:pStyle w:val="Compact"/>
      </w:pPr>
      <w:r>
        <w:rPr>
          <w:bCs/>
          <w:b/>
        </w:rPr>
        <w:t xml:space="preserve">Disease Diagnosis:</w:t>
      </w:r>
      <w:r>
        <w:t xml:space="preserve"> </w:t>
      </w:r>
      <w:r>
        <w:t xml:space="preserve">Identifying conditions such as glaucoma, macular degeneration, cataracts, and diabetic retinopathy.</w:t>
      </w:r>
    </w:p>
    <w:p>
      <w:pPr>
        <w:numPr>
          <w:ilvl w:val="0"/>
          <w:numId w:val="1001"/>
        </w:numPr>
        <w:pStyle w:val="Compact"/>
      </w:pPr>
      <w:r>
        <w:t xml:space="preserve">: Performing laser eye surgery (LASIK), cataract removal with lens implantation, and corneal transplants.</w:t>
      </w:r>
    </w:p>
    <w:p>
      <w:pPr>
        <w:numPr>
          <w:ilvl w:val="0"/>
          <w:numId w:val="1001"/>
        </w:numPr>
        <w:pStyle w:val="Compact"/>
      </w:pPr>
      <w:r>
        <w:rPr>
          <w:bCs/>
          <w:b/>
        </w:rPr>
        <w:t xml:space="preserve">Pediatric Eye Care:</w:t>
      </w:r>
      <w:r>
        <w:t xml:space="preserve">: Addressing strabismus (crossed eyes) and refractive errors in children.</w:t>
      </w:r>
    </w:p>
    <w:p>
      <w:pPr>
        <w:numPr>
          <w:ilvl w:val="0"/>
          <w:numId w:val="1001"/>
        </w:numPr>
        <w:pStyle w:val="Compact"/>
      </w:pPr>
      <w:r>
        <w:rPr>
          <w:bCs/>
          <w:b/>
        </w:rPr>
        <w:t xml:space="preserve">Systemic Health Links:</w:t>
      </w:r>
      <w:r>
        <w:t xml:space="preserve">: Recognizing signs of diabetes, hypertension, and high cholesterol through ocular examination.</w:t>
      </w:r>
    </w:p>
    <w:p>
      <w:pPr>
        <w:pStyle w:val="FirstParagraph"/>
      </w:pPr>
      <w:r>
        <w:t xml:space="preserve">In the context of a busy medical market, the Ophthalmologist serves as both a surgeon and an internist for the eye. This dual role requires continuous education to stay abreast of rapid technological changes in diagnostic imaging and surgical techniques.</w:t>
      </w:r>
    </w:p>
    <w:bookmarkEnd w:id="23"/>
    <w:bookmarkEnd w:id="24"/>
    <w:bookmarkStart w:id="26" w:name="X0183e7dba30f23ad22df4180a3b976294bb8be7"/>
    <w:p>
      <w:pPr>
        <w:pStyle w:val="Heading2"/>
      </w:pPr>
      <w:r>
        <w:t xml:space="preserve">Slide 2: Why United States Miami is Unique for Eye Care</w:t>
      </w:r>
    </w:p>
    <w:p>
      <w:pPr>
        <w:pStyle w:val="FirstParagraph"/>
      </w:pPr>
      <w:r>
        <w:t xml:space="preserve">The choice of location, specifically focusing on the healthcare ecosystem in</w:t>
      </w:r>
      <w:r>
        <w:t xml:space="preserve"> </w:t>
      </w:r>
      <w:r>
        <w:rPr>
          <w:bCs/>
          <w:b/>
        </w:rPr>
        <w:t xml:space="preserve">United States Miami</w:t>
      </w:r>
      <w:r>
        <w:t xml:space="preserve">, is not arbitrary. Miami presents a distinct set of challenges and opportunities that shape how an Ophthalmologist practices medicine.</w:t>
      </w:r>
    </w:p>
    <w:bookmarkStart w:id="25" w:name="demographic-diversity"/>
    <w:p>
      <w:pPr>
        <w:pStyle w:val="Heading3"/>
      </w:pPr>
      <w:r>
        <w:t xml:space="preserve">Demographic Diversity</w:t>
      </w:r>
    </w:p>
    <w:p>
      <w:pPr>
        <w:numPr>
          <w:ilvl w:val="0"/>
          <w:numId w:val="1002"/>
        </w:numPr>
        <w:pStyle w:val="Compact"/>
      </w:pPr>
      <w:r>
        <w:rPr>
          <w:bCs/>
          <w:b/>
        </w:rPr>
        <w:t xml:space="preserve">Cultural Mosaic:</w:t>
      </w:r>
      <w:r>
        <w:t xml:space="preserve">: Miami is often referred to as the "Capital of Latin America." An Ophthalmologist here must navigate a multi-lingual environment, requiring proficiency in Spanish and Portuguese, and an understanding of cultural beliefs regarding health and surgery.</w:t>
      </w:r>
    </w:p>
    <w:p>
      <w:pPr>
        <w:numPr>
          <w:ilvl w:val="0"/>
          <w:numId w:val="1002"/>
        </w:numPr>
        <w:pStyle w:val="Compact"/>
      </w:pPr>
      <w:r>
        <w:rPr>
          <w:bCs/>
          <w:b/>
        </w:rPr>
        <w:t xml:space="preserve">Retiree Population:</w:t>
      </w:r>
      <w:r>
        <w:t xml:space="preserve">: A significant portion of the population consists of seniors. This increases the prevalence age-related eye diseases such as Age-Related Macular Degeneration (AMD) and Cataracts.</w:t>
      </w:r>
    </w:p>
    <w:p>
      <w:pPr>
        <w:numPr>
          <w:ilvl w:val="0"/>
          <w:numId w:val="1002"/>
        </w:numPr>
        <w:pStyle w:val="Compact"/>
      </w:pPr>
      <w:r>
        <w:rPr>
          <w:bCs/>
          <w:b/>
        </w:rPr>
        <w:t xml:space="preserve">Migrant Health Trends:</w:t>
      </w:r>
      <w:r>
        <w:t xml:space="preserve">: The influx of patients from various Caribbean and South American regions introduces a different spectrum of genetic predispositions to certain ocular conditions.</w:t>
      </w:r>
    </w:p>
    <w:p>
      <w:pPr>
        <w:pStyle w:val="FirstParagraph"/>
      </w:pPr>
      <w:r>
        <w:rPr>
          <w:bCs/>
          <w:b/>
        </w:rPr>
        <w:t xml:space="preserve">Clinical Implication:</w:t>
      </w:r>
      <w:r>
        <w:t xml:space="preserve"> </w:t>
      </w:r>
      <w:r>
        <w:t xml:space="preserve">An Ophthalmologist in this region cannot adopt a "one-size-fits-all" approach. Treatment plans must be culturally sensitive and linguistically accessible to ensure compliance and patient satisfaction.</w:t>
      </w:r>
    </w:p>
    <w:bookmarkEnd w:id="25"/>
    <w:bookmarkEnd w:id="26"/>
    <w:bookmarkStart w:id="30" w:name="X2083129552526a7b9cb843066cfbf95e5812d35"/>
    <w:p>
      <w:pPr>
        <w:pStyle w:val="Heading2"/>
      </w:pPr>
      <w:r>
        <w:t xml:space="preserve">Slide 3: High-Prevalence Conditions in the Region</w:t>
      </w:r>
    </w:p>
    <w:p>
      <w:pPr>
        <w:pStyle w:val="FirstParagraph"/>
      </w:pPr>
      <w:r>
        <w:t xml:space="preserve">Data from healthcare networks in the Southeastern United States, particularly those serving major hubs like Miami, indicates specific trends that an Ophthalmologist must monitor closely.</w:t>
      </w:r>
    </w:p>
    <w:bookmarkStart w:id="27" w:name="diabetes-and-retinopathy"/>
    <w:p>
      <w:pPr>
        <w:pStyle w:val="Heading3"/>
      </w:pPr>
      <w:r>
        <w:t xml:space="preserve">Diabetes and Retinopathy</w:t>
      </w:r>
    </w:p>
    <w:p>
      <w:pPr>
        <w:pStyle w:val="FirstParagraph"/>
      </w:pPr>
      <w:r>
        <w:t xml:space="preserve">Miami-Dade County has higher rates of diabetes compared to the national average. Consequently, Diabetic Retinopathy is a leading cause of blindness in the area. An Ophthalmologist here spends significant time managing complex diabetic eye care, involving regular screenings, anti-VEGF injections, and advanced laser therapies.</w:t>
      </w:r>
    </w:p>
    <w:bookmarkEnd w:id="27"/>
    <w:bookmarkStart w:id="28" w:name="environmental-factors"/>
    <w:p>
      <w:pPr>
        <w:pStyle w:val="Heading3"/>
      </w:pPr>
      <w:r>
        <w:t xml:space="preserve">Environmental Factors</w:t>
      </w:r>
    </w:p>
    <w:p>
      <w:pPr>
        <w:pStyle w:val="FirstParagraph"/>
      </w:pPr>
      <w:r>
        <w:t xml:space="preserve">The subtropical climate of Florida exposes residents to high levels of ultraviolet (UV) radiation. Chronic exposure increases the risk of pterygium (surfer's eye), cataracts, and photokeratitis. Public health initiatives led by local Ophthalmologists often focus on UV protection education for outdoor workers and tourists.</w:t>
      </w:r>
    </w:p>
    <w:bookmarkEnd w:id="28"/>
    <w:bookmarkStart w:id="29" w:name="infectious-diseases"/>
    <w:p>
      <w:pPr>
        <w:pStyle w:val="Heading3"/>
      </w:pPr>
      <w:r>
        <w:t xml:space="preserve">Infectious Diseases</w:t>
      </w:r>
    </w:p>
    <w:p>
      <w:pPr>
        <w:pStyle w:val="FirstParagraph"/>
      </w:pPr>
      <w:r>
        <w:t xml:space="preserve">Mosquito-borne illnesses such as West Nile Virus can cause ocular manifestations, including retinitis and uveitis. An experienced Ophthalmologist in this region must be vigilant for these rare but serious presentations, especially during wet seasons.</w:t>
      </w:r>
    </w:p>
    <w:bookmarkEnd w:id="29"/>
    <w:bookmarkEnd w:id="30"/>
    <w:bookmarkStart w:id="33" w:name="X66fc88dffdd58ba8299441dc1864afad6628d4e"/>
    <w:p>
      <w:pPr>
        <w:pStyle w:val="Heading2"/>
      </w:pPr>
      <w:r>
        <w:t xml:space="preserve">Slide 4: Technological Advancements in Miami Clinics</w:t>
      </w:r>
    </w:p>
    <w:p>
      <w:pPr>
        <w:pStyle w:val="FirstParagraph"/>
      </w:pPr>
      <w:r>
        <w:t xml:space="preserve">Hospitals and private practices in the United States Miami area are at the forefront of adopting cutting-edge technology. Patients here often demand premium care, driving clinics to invest in state-of-the-art equipment.</w:t>
      </w:r>
    </w:p>
    <w:bookmarkStart w:id="31" w:name="advanced-diagnostics"/>
    <w:p>
      <w:pPr>
        <w:pStyle w:val="Heading3"/>
      </w:pPr>
      <w:r>
        <w:t xml:space="preserve">Advanced Diagnostics</w:t>
      </w:r>
    </w:p>
    <w:p>
      <w:pPr>
        <w:numPr>
          <w:ilvl w:val="0"/>
          <w:numId w:val="1003"/>
        </w:numPr>
        <w:pStyle w:val="Compact"/>
      </w:pPr>
      <w:r>
        <w:rPr>
          <w:bCs/>
          <w:b/>
        </w:rPr>
        <w:t xml:space="preserve">OCT Angiography:</w:t>
      </w:r>
      <w:r>
        <w:t xml:space="preserve">: Providing non-invasive visualization of the blood flow in the retina, crucial for managing AMD and diabetic complications.</w:t>
      </w:r>
    </w:p>
    <w:p>
      <w:pPr>
        <w:numPr>
          <w:ilvl w:val="0"/>
          <w:numId w:val="1003"/>
        </w:numPr>
        <w:pStyle w:val="Compact"/>
      </w:pPr>
      <w:r>
        <w:rPr>
          <w:bCs/>
          <w:b/>
        </w:rPr>
        <w:t xml:space="preserve">Total Corneal Topography:</w:t>
      </w:r>
      <w:r>
        <w:t xml:space="preserve">: Essential for planning refractive surgeries, ensuring precise outcomes for LASIK and PRK procedures.</w:t>
      </w:r>
    </w:p>
    <w:bookmarkEnd w:id="31"/>
    <w:bookmarkStart w:id="32" w:name="surgical-robotics"/>
    <w:p>
      <w:pPr>
        <w:pStyle w:val="Heading3"/>
      </w:pPr>
      <w:r>
        <w:t xml:space="preserve">Surgical Robotics</w:t>
      </w:r>
    </w:p>
    <w:p>
      <w:pPr>
        <w:pStyle w:val="FirstParagraph"/>
      </w:pPr>
      <w:r>
        <w:t xml:space="preserve">Institutions such as the Bascom Palmer Eye Institute (located in nearby Miami) have pioneered robotic-assisted surgery. An Ophthalmologist trained in these facilities utilizes micro-incisional techniques that reduce recovery time and enhance visual outcomes. This technological edge makes the region a global destination for complex eye surgeries.</w:t>
      </w:r>
    </w:p>
    <w:bookmarkEnd w:id="32"/>
    <w:bookmarkEnd w:id="33"/>
    <w:bookmarkStart w:id="36" w:name="slide-5-delivering-compassionate-care"/>
    <w:p>
      <w:pPr>
        <w:pStyle w:val="Heading2"/>
      </w:pPr>
      <w:r>
        <w:t xml:space="preserve">Slide 5: Delivering Compassionate Care</w:t>
      </w:r>
    </w:p>
    <w:p>
      <w:pPr>
        <w:pStyle w:val="FirstParagraph"/>
      </w:pPr>
      <w:r>
        <w:t xml:space="preserve">Beyond surgery and diagnostics, the role of the Ophthalmologist includes patient education and emotional support. Vision loss is terrifying for patients.</w:t>
      </w:r>
    </w:p>
    <w:bookmarkStart w:id="34" w:name="multicultural-communication"/>
    <w:p>
      <w:pPr>
        <w:pStyle w:val="Heading3"/>
      </w:pPr>
      <w:r>
        <w:t xml:space="preserve">Multicultural Communication</w:t>
      </w:r>
    </w:p>
    <w:p>
      <w:pPr>
        <w:pStyle w:val="FirstParagraph"/>
      </w:pPr>
      <w:r>
        <w:t xml:space="preserve">In United States Miami, effective communication involves more than just language translation. It involves understanding health literacy levels across different socioeconomic groups. An Ophthalmologist must explain complex procedures, such as vitrectomy or corneal transplantation, in simple terms that respect the patient's background.</w:t>
      </w:r>
    </w:p>
    <w:bookmarkEnd w:id="34"/>
    <w:bookmarkStart w:id="35" w:name="tourism-and-emergency-care"/>
    <w:p>
      <w:pPr>
        <w:pStyle w:val="Heading3"/>
      </w:pPr>
      <w:r>
        <w:t xml:space="preserve">Tourism and Emergency Care</w:t>
      </w:r>
    </w:p>
    <w:p>
      <w:pPr>
        <w:pStyle w:val="FirstParagraph"/>
      </w:pPr>
      <w:r>
        <w:t xml:space="preserve">Miami receives millions of tourists annually. An Ophthalmologist in this region often deals with ocular emergencies related to travel, such as chemical injuries from pool maintenance or trauma during recreational activities. Swift diagnosis and treatment are vital to prevent permanent vision loss for visitors.</w:t>
      </w:r>
    </w:p>
    <w:bookmarkEnd w:id="35"/>
    <w:bookmarkEnd w:id="36"/>
    <w:bookmarkStart w:id="38" w:name="Xcf3308119e4e68acce0a15d2f9ea4fd650cfaee"/>
    <w:p>
      <w:pPr>
        <w:pStyle w:val="Heading2"/>
      </w:pPr>
      <w:r>
        <w:t xml:space="preserve">Slide 6: The Future of Ophthalmology in Miami</w:t>
      </w:r>
    </w:p>
    <w:p>
      <w:pPr>
        <w:pStyle w:val="FirstParagraph"/>
      </w:pPr>
      <w:r>
        <w:t xml:space="preserve">The landscape of eye care is evolving. Artificial Intelligence (AI) is beginning to assist Ophthalmologists in detecting early signs of disease from retinal scans with greater accuracy than the human eye alone.</w:t>
      </w:r>
    </w:p>
    <w:bookmarkStart w:id="37" w:name="telmedicine-integration"/>
    <w:p>
      <w:pPr>
        <w:pStyle w:val="Heading3"/>
      </w:pPr>
      <w:r>
        <w:t xml:space="preserve">Telmedicine Integration</w:t>
      </w:r>
    </w:p>
    <w:p>
      <w:pPr>
        <w:numPr>
          <w:ilvl w:val="0"/>
          <w:numId w:val="1004"/>
        </w:numPr>
        <w:pStyle w:val="Compact"/>
      </w:pPr>
      <w:r>
        <w:rPr>
          <w:bCs/>
          <w:b/>
        </w:rPr>
        <w:t xml:space="preserve">Rural Outreach:</w:t>
      </w:r>
      <w:r>
        <w:t xml:space="preserve">: Using tele-ophthalmology, Miami-based specialists can screen patients in rural areas of South Florida, reducing the burden on central hospitals.</w:t>
      </w:r>
    </w:p>
    <w:p>
      <w:pPr>
        <w:numPr>
          <w:ilvl w:val="0"/>
          <w:numId w:val="1004"/>
        </w:numPr>
        <w:pStyle w:val="Compact"/>
      </w:pPr>
      <w:r>
        <w:rPr>
          <w:bCs/>
          <w:b/>
        </w:rPr>
        <w:t xml:space="preserve">Crisis Management:</w:t>
      </w:r>
      <w:r>
        <w:t xml:space="preserve">: During hurricane seasons or other climate events common to the region, remote consultations ensure continuity of care for patients with chronic eye conditions.</w:t>
      </w:r>
    </w:p>
    <w:p>
      <w:pPr>
        <w:pStyle w:val="FirstParagraph"/>
      </w:pPr>
      <w:r>
        <w:t xml:space="preserve">The integration of AI tools allows an Ophthalmologist to focus more on complex decision-making and surgical interventions, while routine screenings are optimized by algorithms. This hybrid model is expected to become standard practice in United States Miami healthcare facilities.</w:t>
      </w:r>
    </w:p>
    <w:bookmarkEnd w:id="37"/>
    <w:bookmarkEnd w:id="38"/>
    <w:bookmarkStart w:id="39" w:name="conclusion"/>
    <w:p>
      <w:pPr>
        <w:pStyle w:val="Heading2"/>
      </w:pPr>
      <w:r>
        <w:t xml:space="preserve">Conclusion</w:t>
      </w:r>
    </w:p>
    <w:p>
      <w:pPr>
        <w:pStyle w:val="FirstParagraph"/>
      </w:pPr>
      <w:r>
        <w:t xml:space="preserve">In summary, the role of an Ophthalmologist in United States Miami is multifaceted. It requires a blend of high-level surgical skill, deep understanding of diverse demographic health needs, and technological proficiency.</w:t>
      </w:r>
    </w:p>
    <w:p>
      <w:pPr>
        <w:numPr>
          <w:ilvl w:val="0"/>
          <w:numId w:val="1005"/>
        </w:numPr>
        <w:pStyle w:val="Compact"/>
      </w:pPr>
      <w:r>
        <w:rPr>
          <w:bCs/>
          <w:b/>
        </w:rPr>
        <w:t xml:space="preserve">Clinical Excellence:</w:t>
      </w:r>
      <w:r>
        <w:t xml:space="preserve">: Managing high rates of diabetes-related eye disease.</w:t>
      </w:r>
    </w:p>
    <w:p>
      <w:pPr>
        <w:numPr>
          <w:ilvl w:val="0"/>
          <w:numId w:val="1005"/>
        </w:numPr>
        <w:pStyle w:val="Compact"/>
      </w:pPr>
      <w:r>
        <w:rPr>
          <w:bCs/>
          <w:b/>
        </w:rPr>
        <w:t xml:space="preserve">Cultural Competence:</w:t>
      </w:r>
      <w:r>
        <w:t xml:space="preserve">: Serving a multilingual population with respect and clarity.</w:t>
      </w:r>
    </w:p>
    <w:p>
      <w:pPr>
        <w:numPr>
          <w:ilvl w:val="0"/>
          <w:numId w:val="1005"/>
        </w:numPr>
        <w:pStyle w:val="Compact"/>
      </w:pPr>
      <w:r>
        <w:rPr>
          <w:bCs/>
          <w:b/>
        </w:rPr>
        <w:t xml:space="preserve">Innovation:</w:t>
      </w:r>
      <w:r>
        <w:t xml:space="preserve">: Leveraging world-class research institutions for advanced patient care.</w:t>
      </w:r>
    </w:p>
    <w:p>
      <w:pPr>
        <w:pStyle w:val="FirstParagraph"/>
      </w:pPr>
      <w:r>
        <w:t xml:space="preserve">The Ophthalmologist in this vibrant city is not just a healer of eyes, but a guardian of quality of life. As we move forward, collaboration between medical professionals, public health officials, and the community will remain essential to ensuring that vision care remains accessible and effective for all residents and visitors alike.</w:t>
      </w:r>
    </w:p>
    <w:p>
      <w:pPr>
        <w:pStyle w:val="BodyText"/>
      </w:pPr>
      <w:r>
        <w:rPr>
          <w:bCs/>
          <w:b/>
        </w:rPr>
        <w:t xml:space="preserve">Thank You for Attending</w:t>
      </w:r>
      <w:r>
        <w:br/>
      </w:r>
      <w:r>
        <w:t xml:space="preserve">Questions regarding specific cases or regional data in United States Miami are welcome.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Ophthalmologist in United States Miami</dc:title>
  <dc:creator/>
  <dc:language>en</dc:language>
  <cp:keywords/>
  <dcterms:created xsi:type="dcterms:W3CDTF">2026-07-29T17:03:27Z</dcterms:created>
  <dcterms:modified xsi:type="dcterms:W3CDTF">2026-07-29T17:03:27Z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