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Ophthalmologist</w:t>
      </w:r>
      <w:r>
        <w:t xml:space="preserve"> </w:t>
      </w:r>
      <w:r>
        <w:t xml:space="preserve">in</w:t>
      </w:r>
      <w:r>
        <w:t xml:space="preserve"> </w:t>
      </w:r>
      <w:r>
        <w:t xml:space="preserve">New</w:t>
      </w:r>
      <w:r>
        <w:t xml:space="preserve"> </w:t>
      </w:r>
      <w:r>
        <w:t xml:space="preserve">York</w:t>
      </w:r>
      <w:r>
        <w:t xml:space="preserve"> </w:t>
      </w:r>
      <w:r>
        <w:t xml:space="preserve">City</w:t>
      </w:r>
    </w:p>
    <w:bookmarkStart w:id="38" w:name="seminar-presentation-slides"/>
    <w:p>
      <w:pPr>
        <w:pStyle w:val="Heading1"/>
      </w:pPr>
      <w:r>
        <w:t xml:space="preserve">Seminar Presentation Slides</w:t>
      </w:r>
    </w:p>
    <w:p>
      <w:pPr>
        <w:pStyle w:val="FirstParagraph"/>
      </w:pPr>
      <w:r>
        <w:rPr>
          <w:bCs/>
          <w:b/>
        </w:rPr>
        <w:t xml:space="preserve">Title:</w:t>
      </w:r>
      <w:r>
        <w:t xml:space="preserve"> </w:t>
      </w:r>
      <w:r>
        <w:t xml:space="preserve">Navigating Vision Care: The Role of the Ophthalmologist in United States New York City</w:t>
      </w:r>
    </w:p>
    <w:bookmarkStart w:id="21" w:name="slide-1-introduction-and-overview"/>
    <w:p>
      <w:pPr>
        <w:pStyle w:val="Heading2"/>
      </w:pPr>
      <w:r>
        <w:t xml:space="preserve">Slide 1: Introduction and Overview</w:t>
      </w:r>
    </w:p>
    <w:bookmarkStart w:id="20" w:name="X0bac55837073359a5938ff0bc6e4ad17af84d9f"/>
    <w:p>
      <w:pPr>
        <w:pStyle w:val="Heading3"/>
      </w:pPr>
      <w:r>
        <w:t xml:space="preserve">Welcome to the Seminar Presentation Slides on Advanced Ophthalmic Care</w:t>
      </w:r>
    </w:p>
    <w:p>
      <w:pPr>
        <w:pStyle w:val="FirstParagraph"/>
      </w:pPr>
      <w:r>
        <w:t xml:space="preserve">Ladies and gentlemen, welcome. Today we delve into the critical role of the ophthalmologist within one of the most complex healthcare environments in existence. This seminar is specifically tailored for healthcare administrators, medical students, and public health officials operating within United States New York City. Our goal is to analyze how specialized eye care intersects with urban demographics, technological advancement, and systemic healthcare challenges.</w:t>
      </w:r>
    </w:p>
    <w:p>
      <w:pPr>
        <w:pStyle w:val="BodyText"/>
      </w:pPr>
      <w:r>
        <w:t xml:space="preserve">The ophthalmologist is not merely a surgeon; they are a diagnostician of complex neurological and systemic conditions that often manifest in the ocular region. In United States New York City, this specialization carries unique weight due to the density of population, the diversity of genetic predispositions, and the high prevalence of lifestyle-related visual impairments.</w:t>
      </w:r>
    </w:p>
    <w:bookmarkEnd w:id="20"/>
    <w:bookmarkEnd w:id="21"/>
    <w:bookmarkStart w:id="23" w:name="X34e89d54fc98a5eee48d697b81e7a0ff3e4530f"/>
    <w:p>
      <w:pPr>
        <w:pStyle w:val="Heading2"/>
      </w:pPr>
      <w:r>
        <w:t xml:space="preserve">Slide 2: The Unique Landscape of United States New York City</w:t>
      </w:r>
    </w:p>
    <w:bookmarkStart w:id="22" w:name="X386e3ed6d9fa04dd097eab5bbfc54ecbc660624"/>
    <w:p>
      <w:pPr>
        <w:pStyle w:val="Heading3"/>
      </w:pPr>
      <w:r>
        <w:t xml:space="preserve">Demographic Complexity and Healthcare Access</w:t>
      </w:r>
    </w:p>
    <w:p>
      <w:pPr>
        <w:pStyle w:val="FirstParagraph"/>
      </w:pPr>
      <w:r>
        <w:t xml:space="preserve">To understand the practice of an ophthalmologist in United States New York City, one must first appreciate the demographic tapestry. New York is a melting pot of cultures, languages, and socioeconomic statuses. The ophthalmologist in this region faces distinct challenges compared to colleagues in rural areas or smaller metropolitan centers.</w:t>
      </w:r>
    </w:p>
    <w:p>
      <w:pPr>
        <w:numPr>
          <w:ilvl w:val="0"/>
          <w:numId w:val="1001"/>
        </w:numPr>
        <w:pStyle w:val="Compact"/>
      </w:pPr>
      <w:r>
        <w:rPr>
          <w:bCs/>
          <w:b/>
        </w:rPr>
        <w:t xml:space="preserve">Diversity:</w:t>
      </w:r>
      <w:r>
        <w:t xml:space="preserve"> </w:t>
      </w:r>
      <w:r>
        <w:t xml:space="preserve">Providers must be culturally competent and often multilingual to communicate effectively with patients from varied backgrounds who may have different beliefs regarding medical interventions.</w:t>
      </w:r>
    </w:p>
    <w:p>
      <w:pPr>
        <w:numPr>
          <w:ilvl w:val="0"/>
          <w:numId w:val="1001"/>
        </w:numPr>
        <w:pStyle w:val="Compact"/>
      </w:pPr>
      <w:r>
        <w:rPr>
          <w:bCs/>
          <w:b/>
        </w:rPr>
        <w:t xml:space="preserve">Pace of Life:</w:t>
      </w:r>
      <w:r>
        <w:t xml:space="preserve">The fast-paced nature of United States New York City impacts patient compliance and follow-up rates. Ophthalmologists must streamline workflows without compromising the thoroughness required for detailed ocular examinations.</w:t>
      </w:r>
    </w:p>
    <w:p>
      <w:pPr>
        <w:numPr>
          <w:ilvl w:val="0"/>
          <w:numId w:val="1001"/>
        </w:numPr>
        <w:pStyle w:val="Compact"/>
      </w:pPr>
      <w:r>
        <w:rPr>
          <w:bCs/>
          <w:b/>
        </w:rPr>
        <w:t xml:space="preserve">Economic Disparity:</w:t>
      </w:r>
      <w:r>
        <w:t xml:space="preserve">The gap between wealth and poverty is stark. The ophthalmologist often acts as an advocate, navigating insurance complexities to ensure equitable access to vision correction and disease management.</w:t>
      </w:r>
    </w:p>
    <w:bookmarkEnd w:id="22"/>
    <w:bookmarkEnd w:id="23"/>
    <w:bookmarkStart w:id="25" w:name="slide-3-defining-the-ophthalmologist"/>
    <w:p>
      <w:pPr>
        <w:pStyle w:val="Heading2"/>
      </w:pPr>
      <w:r>
        <w:t xml:space="preserve">Slide 3: Defining the Ophthalmologist</w:t>
      </w:r>
    </w:p>
    <w:bookmarkStart w:id="24" w:name="X6af66451141356300101cc015650b0041e4f3da"/>
    <w:p>
      <w:pPr>
        <w:pStyle w:val="Heading3"/>
      </w:pPr>
      <w:r>
        <w:t xml:space="preserve">Distinguishing Medical Expertise from Optometry and Orthoptics</w:t>
      </w:r>
    </w:p>
    <w:p>
      <w:pPr>
        <w:pStyle w:val="FirstParagraph"/>
      </w:pPr>
      <w:r>
        <w:t xml:space="preserve">A common misconception among the public is conflating the ophthalmologist with an optometrist. It is vital for our seminar presentation slides to clarify that an ophthalmologist is a medical doctor (MD) or osteopathic doctor (DO) who specializes in eye and vision care. They are licensed to practice medicine and surgery.</w:t>
      </w:r>
    </w:p>
    <w:p>
      <w:pPr>
        <w:pStyle w:val="BodyText"/>
      </w:pPr>
      <w:r>
        <w:t xml:space="preserve">Unlike optometrists, who primarily provide routine eye exams, prescribe corrective lenses, and manage certain conditions, the ophthalmologist is fully trained to diagnose diseases of the retina, orbit, adnexa (eyelids), and nervous system. They perform complex surgeries such as cataract removal (phacoemulsification), LASIK procedures (in many cases), corneal transplants, and glaucoma surgery. In United States New York City, where high-acuity trauma and complex systemic diseases are prevalent, the surgical prowess of the ophthalmologist is indispensable.</w:t>
      </w:r>
    </w:p>
    <w:bookmarkEnd w:id="24"/>
    <w:bookmarkEnd w:id="25"/>
    <w:bookmarkStart w:id="27" w:name="Xd83ae650bad6b04b7ec3f9b713d1a0cfc516f2a"/>
    <w:p>
      <w:pPr>
        <w:pStyle w:val="Heading2"/>
      </w:pPr>
      <w:r>
        <w:t xml:space="preserve">Slide 4: Prevalence of Ocular Disease in Urban Settings</w:t>
      </w:r>
    </w:p>
    <w:bookmarkStart w:id="26" w:name="X7f35506c74d7a71bc5ea15517a35760ec56413d"/>
    <w:p>
      <w:pPr>
        <w:pStyle w:val="Heading3"/>
      </w:pPr>
      <w:r>
        <w:t xml:space="preserve">The Burden of Diabetic Retinopathy and Glaucoma</w:t>
      </w:r>
    </w:p>
    <w:p>
      <w:pPr>
        <w:pStyle w:val="FirstParagraph"/>
      </w:pPr>
      <w:r>
        <w:t xml:space="preserve">In the dense urban environment of United States New York City, lifestyle factors contribute significantly to ocular morbidity. Diabetes mellitus is a public health crisis, leading to high rates of diabetic retinopathy. The ophthalmologist plays a pivotal role in preventing blindness by detecting microaneurysms and proliferative changes before they cause irreversible damage.</w:t>
      </w:r>
    </w:p>
    <w:p>
      <w:pPr>
        <w:pStyle w:val="BodyText"/>
      </w:pPr>
      <w:r>
        <w:t xml:space="preserve">Furthermore, glaucoma remains the second leading cause of blindness worldwide. In New York’s aging population, early detection is critical. The ophthalmologist utilizes advanced imaging technologies such as Optical Coherence Tomography (OCT) to monitor retinal nerve fiber layer thickness. Given the stress and environmental factors inherent in United States New York City life, intraocular pressure fluctuations are monitored closely, requiring a proactive rather than reactive approach from the medical provider.</w:t>
      </w:r>
    </w:p>
    <w:bookmarkEnd w:id="26"/>
    <w:bookmarkEnd w:id="27"/>
    <w:bookmarkStart w:id="29" w:name="Xfa3c1b81d0b966a346d9d3899d3a082f9b772a6"/>
    <w:p>
      <w:pPr>
        <w:pStyle w:val="Heading2"/>
      </w:pPr>
      <w:r>
        <w:t xml:space="preserve">Slide 5: Technological Integration and Innovation</w:t>
      </w:r>
    </w:p>
    <w:bookmarkStart w:id="28" w:name="X5737f169e3f8e1958bb7b7f4030a919a5beaa27"/>
    <w:p>
      <w:pPr>
        <w:pStyle w:val="Heading3"/>
      </w:pPr>
      <w:r>
        <w:t xml:space="preserve">The Ophthalmologist as a Tech-Forward Specialist</w:t>
      </w:r>
    </w:p>
    <w:p>
      <w:pPr>
        <w:pStyle w:val="FirstParagraph"/>
      </w:pPr>
      <w:r>
        <w:t xml:space="preserve">New York City is a hub for medical technology innovation. The modern ophthalmologist must be adept at utilizing cutting-edge tools. From femtosecond laser-assisted cataract surgery to AI-driven analysis of fundus photographs, the scope of practice is expanding rapidly.</w:t>
      </w:r>
    </w:p>
    <w:p>
      <w:pPr>
        <w:pStyle w:val="BodyText"/>
      </w:pPr>
      <w:r>
        <w:t xml:space="preserve">Seminar participants should note that in United States New York City, patient expectations are high regarding technological efficacy. Patients often research their conditions extensively online before visiting an ophthalmologist. Consequently, the provider must be skilled not only in surgical technique but also in digital literacy and data interpretation to explain these advanced technologies to patients effectively.</w:t>
      </w:r>
    </w:p>
    <w:bookmarkEnd w:id="28"/>
    <w:bookmarkEnd w:id="29"/>
    <w:bookmarkStart w:id="31" w:name="slide-6-systemic-health-correlations"/>
    <w:p>
      <w:pPr>
        <w:pStyle w:val="Heading2"/>
      </w:pPr>
      <w:r>
        <w:t xml:space="preserve">Slide 6: Systemic Health Correlations</w:t>
      </w:r>
    </w:p>
    <w:bookmarkStart w:id="30" w:name="the-eye-as-a-window-to-the-body"/>
    <w:p>
      <w:pPr>
        <w:pStyle w:val="Heading3"/>
      </w:pPr>
      <w:r>
        <w:t xml:space="preserve">The Eye as a Window to the Body</w:t>
      </w:r>
    </w:p>
    <w:p>
      <w:pPr>
        <w:pStyle w:val="FirstParagraph"/>
      </w:pPr>
      <w:r>
        <w:t xml:space="preserve">The ophthalmologist is uniquely positioned to detect systemic health issues. Hypertension, hyperlipidemia, and even autoimmune diseases like lupus or rheumatoid arthritis often present ocular symptoms before other clinical signs appear. In United States New York City, where emergency rooms are overwhelmed and primary care access can be fragmented for underserved populations, the ophthalmologist serves as a crucial secondary screening point.</w:t>
      </w:r>
    </w:p>
    <w:p>
      <w:pPr>
        <w:pStyle w:val="BodyText"/>
      </w:pPr>
      <w:r>
        <w:t xml:space="preserve">Signs such as papilledema can indicate increased intracranial pressure or brain tumors. Retinal vein occlusions may signal undiagnosed cardiovascular risks. Therefore, the ophthalmologist in this region acts as a vital link in the broader healthcare network, referring patients to neurologists and cardiologists when necessary.</w:t>
      </w:r>
    </w:p>
    <w:bookmarkEnd w:id="30"/>
    <w:bookmarkEnd w:id="31"/>
    <w:bookmarkStart w:id="33" w:name="slide-7-challenges-in-practice"/>
    <w:p>
      <w:pPr>
        <w:pStyle w:val="Heading2"/>
      </w:pPr>
      <w:r>
        <w:t xml:space="preserve">Slide 7: Challenges in Practice</w:t>
      </w:r>
    </w:p>
    <w:bookmarkStart w:id="32" w:name="burnout-administrative-burden-and-equity"/>
    <w:p>
      <w:pPr>
        <w:pStyle w:val="Heading3"/>
      </w:pPr>
      <w:r>
        <w:t xml:space="preserve">Burnout, Administrative Burden, and Equity</w:t>
      </w:r>
    </w:p>
    <w:p>
      <w:pPr>
        <w:pStyle w:val="FirstParagraph"/>
      </w:pPr>
      <w:r>
        <w:t xml:space="preserve">The role of the ophthalmologist in United States New York City is not without significant challenges. High patient volumes can lead to physician burnout. The administrative burden of prior authorizations for expensive medications and surgical procedures consumes valuable time.</w:t>
      </w:r>
    </w:p>
    <w:p>
      <w:pPr>
        <w:pStyle w:val="BodyText"/>
      </w:pPr>
      <w:r>
        <w:t xml:space="preserve">Additionally, health equity remains a pressing issue. Marginalized communities in certain boroughs may face barriers to accessing specialized eye care due to transportation costs, language barriers, or lack of insurance coverage. Addressing these disparities requires collaborative efforts between private ophthalmologists, hospital systems, and public health initiatives.</w:t>
      </w:r>
    </w:p>
    <w:bookmarkEnd w:id="32"/>
    <w:bookmarkEnd w:id="33"/>
    <w:bookmarkStart w:id="35" w:name="slide-8-the-future-of-ophthalmic-care"/>
    <w:p>
      <w:pPr>
        <w:pStyle w:val="Heading2"/>
      </w:pPr>
      <w:r>
        <w:t xml:space="preserve">Slide 8: The Future of Ophthalmic Care</w:t>
      </w:r>
    </w:p>
    <w:bookmarkStart w:id="34" w:name="teleremedicine-and-community-outreach"/>
    <w:p>
      <w:pPr>
        <w:pStyle w:val="Heading3"/>
      </w:pPr>
      <w:r>
        <w:t xml:space="preserve">Teleremedicine and Community Outreach</w:t>
      </w:r>
    </w:p>
    <w:p>
      <w:pPr>
        <w:pStyle w:val="FirstParagraph"/>
      </w:pPr>
      <w:r>
        <w:t xml:space="preserve">The future holds promise for tele-ophthalmology, particularly in the context of United States New York City. Remote screening programs can identify patients with diabetic retinopathy or glaucoma who require immediate intervention by an ophthalmologist. This hybrid model allows specialists to prioritize cases that truly need in-person surgical evaluation.</w:t>
      </w:r>
    </w:p>
    <w:p>
      <w:pPr>
        <w:pStyle w:val="BodyText"/>
      </w:pPr>
      <w:r>
        <w:t xml:space="preserve">Furthermore, community outreach initiatives are essential. Educational seminars about eye health, conducted in collaboration with local schools and senior centers, empower residents to seek timely care from an ophthalmologist.</w:t>
      </w:r>
    </w:p>
    <w:bookmarkEnd w:id="34"/>
    <w:bookmarkEnd w:id="35"/>
    <w:bookmarkStart w:id="37" w:name="slide-9-conclusion"/>
    <w:p>
      <w:pPr>
        <w:pStyle w:val="Heading2"/>
      </w:pPr>
      <w:r>
        <w:t xml:space="preserve">Slide 9: Conclusion</w:t>
      </w:r>
    </w:p>
    <w:bookmarkStart w:id="36" w:name="Xbdd7291037ed92e4f69be25e0c2f6d9e1b785a3"/>
    <w:p>
      <w:pPr>
        <w:pStyle w:val="Heading3"/>
      </w:pPr>
      <w:r>
        <w:t xml:space="preserve">The Indispensable Role of the Ophthalmologist</w:t>
      </w:r>
    </w:p>
    <w:p>
      <w:pPr>
        <w:pStyle w:val="FirstParagraph"/>
      </w:pPr>
      <w:r>
        <w:t xml:space="preserve">In conclusion, the ophthalmologist is a cornerstone of healthcare in United States New York City. They blend surgical precision with medical diagnostics to protect one of humanity's most vital senses. As we move forward, it is imperative that we support these specialists through better resource allocation, technological integration, and community engagement.</w:t>
      </w:r>
    </w:p>
    <w:p>
      <w:pPr>
        <w:pStyle w:val="BodyText"/>
      </w:pPr>
      <w:r>
        <w:t xml:space="preserve">Thank you for your attention during this Seminar Presentation Slides overview. We encourage questions regarding the specific challenges faced by ophthalmologists in the dynamic environment of United States New York City.</w:t>
      </w:r>
    </w:p>
    <w:bookmarkEnd w:id="36"/>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Ophthalmologist in New York City</dc:title>
  <dc:creator/>
  <dc:language>en</dc:language>
  <cp:keywords/>
  <dcterms:created xsi:type="dcterms:W3CDTF">2026-07-30T10:10:34Z</dcterms:created>
  <dcterms:modified xsi:type="dcterms:W3CDTF">2026-07-30T10:10:34Z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