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Canada</w:t>
      </w:r>
      <w:r>
        <w:t xml:space="preserve"> </w:t>
      </w:r>
      <w:r>
        <w:t xml:space="preserve">Toronto</w:t>
      </w:r>
    </w:p>
    <w:bookmarkStart w:id="20" w:name="Xd1e280e909691517c2457591837cb4f0e580abf"/>
    <w:p>
      <w:pPr>
        <w:pStyle w:val="Heading1"/>
      </w:pPr>
      <w:r>
        <w:t xml:space="preserve">Seminar Presentation Slides: The Evolving Role of the Optometrist in Canada Toronto</w:t>
      </w:r>
    </w:p>
    <w:p>
      <w:pPr>
        <w:pStyle w:val="FirstParagraph"/>
      </w:pPr>
      <w:r>
        <w:rPr>
          <w:bCs/>
          <w:b/>
        </w:rPr>
        <w:t xml:space="preserve">Presentation Overview:</w:t>
      </w:r>
    </w:p>
    <w:p>
      <w:pPr>
        <w:numPr>
          <w:ilvl w:val="0"/>
          <w:numId w:val="1001"/>
        </w:numPr>
        <w:pStyle w:val="Compact"/>
      </w:pPr>
      <w:r>
        <w:rPr>
          <w:bCs/>
          <w:b/>
        </w:rPr>
        <w:t xml:space="preserve">Title:</w:t>
      </w:r>
      <w:r>
        <w:t xml:space="preserve"> </w:t>
      </w:r>
      <w:r>
        <w:t xml:space="preserve">Comprehensive Eye Care and Clinical Expansion for the Modern Optometrist in Canada Toronto.</w:t>
      </w:r>
    </w:p>
    <w:p>
      <w:pPr>
        <w:numPr>
          <w:ilvl w:val="0"/>
          <w:numId w:val="1001"/>
        </w:numPr>
        <w:pStyle w:val="Compact"/>
      </w:pPr>
      <w:r>
        <w:rPr>
          <w:bCs/>
          <w:b/>
        </w:rPr>
        <w:t xml:space="preserve">Audience:</w:t>
      </w:r>
    </w:p>
    <w:p>
      <w:pPr>
        <w:numPr>
          <w:ilvl w:val="0"/>
          <w:numId w:val="1001"/>
        </w:numPr>
        <w:pStyle w:val="Compact"/>
      </w:pPr>
      <w:r>
        <w:rPr>
          <w:bCs/>
          <w:b/>
        </w:rPr>
        <w:t xml:space="preserve">Date:</w:t>
      </w:r>
      <w:r>
        <w:t xml:space="preserve"> </w:t>
      </w:r>
      <w:r>
        <w:t xml:space="preserve">October 2023</w:t>
      </w:r>
    </w:p>
    <w:p>
      <w:pPr>
        <w:pStyle w:val="FirstParagraph"/>
      </w:pPr>
      <w:r>
        <w:t xml:space="preserve">This document serves as a detailed text representation of a Seminar Presentation Slides deck focusing on the critical intersection of optometric practice, public health policy, and community needs within the specific demographic context of Canada Toronto.</w:t>
      </w:r>
    </w:p>
    <w:bookmarkEnd w:id="20"/>
    <w:bookmarkStart w:id="21" w:name="X7e24292d62c899e656fcb44ddd6dae091ebb67c"/>
    <w:p>
      <w:pPr>
        <w:pStyle w:val="Heading2"/>
      </w:pPr>
      <w:r>
        <w:t xml:space="preserve">Slide 1: Introduction to Optometry in Canada Toronto</w:t>
      </w:r>
    </w:p>
    <w:p>
      <w:pPr>
        <w:pStyle w:val="FirstParagraph"/>
      </w:pPr>
      <w:r>
        <w:rPr>
          <w:bCs/>
          <w:b/>
        </w:rPr>
        <w:t xml:space="preserve">The Landscape of Vision Care:</w:t>
      </w:r>
    </w:p>
    <w:p>
      <w:pPr>
        <w:pStyle w:val="BodyText"/>
      </w:pPr>
      <w:r>
        <w:t xml:space="preserve">In the bustling metropolis of Canada Toronto, vision care is not merely a luxury but a fundamental component of public health. As one of the most diverse cities in North America, the demand for specialized eye care services is at an all-time high. The role of the</w:t>
      </w:r>
      <w:r>
        <w:t xml:space="preserve"> </w:t>
      </w:r>
      <w:r>
        <w:t xml:space="preserve">Optometrist</w:t>
      </w:r>
      <w:r>
        <w:t xml:space="preserve"> </w:t>
      </w:r>
      <w:r>
        <w:t xml:space="preserve">here extends far beyond issuing prescriptions for glasses and contact lenses.</w:t>
      </w:r>
    </w:p>
    <w:p>
      <w:pPr>
        <w:pStyle w:val="BodyText"/>
      </w:pPr>
      <w:r>
        <w:rPr>
          <w:bCs/>
          <w:b/>
        </w:rPr>
        <w:t xml:space="preserve">Why Canada Toronto Matters:</w:t>
      </w:r>
    </w:p>
    <w:p>
      <w:pPr>
        <w:numPr>
          <w:ilvl w:val="0"/>
          <w:numId w:val="1002"/>
        </w:numPr>
        <w:pStyle w:val="Compact"/>
      </w:pPr>
      <w:r>
        <w:rPr>
          <w:bCs/>
          <w:b/>
        </w:rPr>
        <w:t xml:space="preserve">Demographic Diversity:</w:t>
      </w:r>
    </w:p>
    <w:p>
      <w:pPr>
        <w:numPr>
          <w:ilvl w:val="0"/>
          <w:numId w:val="1002"/>
        </w:numPr>
        <w:pStyle w:val="Compact"/>
      </w:pPr>
      <w:r>
        <w:rPr>
          <w:bCs/>
          <w:b/>
        </w:rPr>
        <w:t xml:space="preserve">Urban Density:</w:t>
      </w:r>
    </w:p>
    <w:bookmarkEnd w:id="21"/>
    <w:bookmarkStart w:id="23" w:name="X854d8c39e1cff0562fee631dcaba86a8a02d372"/>
    <w:p>
      <w:pPr>
        <w:pStyle w:val="Heading2"/>
      </w:pPr>
      <w:r>
        <w:t xml:space="preserve">Slide 2: Regulatory Framework and Scope of Practice</w:t>
      </w:r>
    </w:p>
    <w:p>
      <w:pPr>
        <w:pStyle w:val="FirstParagraph"/>
      </w:pPr>
      <w:r>
        <w:rPr>
          <w:bCs/>
          <w:b/>
        </w:rPr>
        <w:t xml:space="preserve">The College of Optometrists of Ontario (COO):</w:t>
      </w:r>
    </w:p>
    <w:p>
      <w:pPr>
        <w:pStyle w:val="BodyText"/>
      </w:pPr>
      <w:r>
        <w:t xml:space="preserve">In Canada Toronto, all practicing optometrists must be registered with the College of Optometrists of Ontario. This regulatory body ensures that standards are maintained across the province, specifically tailoring guidelines to address the unique needs of urban centers.</w:t>
      </w:r>
    </w:p>
    <w:bookmarkStart w:id="22" w:name="expanding-clinical-authority"/>
    <w:p>
      <w:pPr>
        <w:pStyle w:val="Heading3"/>
      </w:pPr>
      <w:r>
        <w:t xml:space="preserve">Expanding Clinical Authority</w:t>
      </w:r>
    </w:p>
    <w:p>
      <w:pPr>
        <w:pStyle w:val="FirstParagraph"/>
      </w:pPr>
      <w:r>
        <w:t xml:space="preserve">Recent legislative changes in Ontario have significantly expanded the scope of practice for optometrists. In Canada Toronto clinics, optometrists are now permitted to:</w:t>
      </w:r>
    </w:p>
    <w:p>
      <w:pPr>
        <w:numPr>
          <w:ilvl w:val="0"/>
          <w:numId w:val="1003"/>
        </w:numPr>
        <w:pStyle w:val="Compact"/>
      </w:pPr>
      <w:r>
        <w:t xml:space="preserve">Prescribe a wider range of topical medications for ocular surface diseases.</w:t>
      </w:r>
    </w:p>
    <w:p>
      <w:pPr>
        <w:numPr>
          <w:ilvl w:val="0"/>
          <w:numId w:val="1003"/>
        </w:numPr>
        <w:pStyle w:val="Compact"/>
      </w:pPr>
      <w:r>
        <w:t xml:space="preserve">Treat certain chronic conditions such as glaucoma and dry eye syndrome independently.</w:t>
      </w:r>
    </w:p>
    <w:p>
      <w:pPr>
        <w:numPr>
          <w:ilvl w:val="0"/>
          <w:numId w:val="1003"/>
        </w:numPr>
        <w:pStyle w:val="Compact"/>
      </w:pPr>
      <w:r>
        <w:rPr>
          <w:bCs/>
          <w:b/>
        </w:rPr>
        <w:t xml:space="preserve">Seminar Note:</w:t>
      </w:r>
      <w:r>
        <w:t xml:space="preserve">This shift relieves pressure on ophthalmologists (medical eye doctors), allowing the healthcare system in Canada Toronto to operate more efficiently by triaging cases appropriately between optometrists and surgeons.</w:t>
      </w:r>
    </w:p>
    <w:bookmarkEnd w:id="22"/>
    <w:bookmarkEnd w:id="23"/>
    <w:bookmarkStart w:id="24" w:name="Xcc51488c2947210f056c4adb60f39ce74ddecfc"/>
    <w:p>
      <w:pPr>
        <w:pStyle w:val="Heading2"/>
      </w:pPr>
      <w:r>
        <w:t xml:space="preserve">Slide 3: The Optometrist as a Primary Healthcare Provider</w:t>
      </w:r>
    </w:p>
    <w:p>
      <w:pPr>
        <w:pStyle w:val="FirstParagraph"/>
      </w:pPr>
      <w:r>
        <w:rPr>
          <w:bCs/>
          <w:b/>
        </w:rPr>
        <w:t xml:space="preserve">Bridging the Gap:</w:t>
      </w:r>
    </w:p>
    <w:p>
      <w:pPr>
        <w:pStyle w:val="BodyText"/>
      </w:pPr>
      <w:r>
        <w:t xml:space="preserve">In Canada Toronto, access to primary care physicians can sometimes be challenging due to wait times and population density. Consequently, the optometrist has emerged as a vital first point of contact for many patients. During a routine eye exam in Canada Toronto, an optometrist may detect systemic health issues such as:</w:t>
      </w:r>
    </w:p>
    <w:p>
      <w:pPr>
        <w:numPr>
          <w:ilvl w:val="0"/>
          <w:numId w:val="1004"/>
        </w:numPr>
        <w:pStyle w:val="Compact"/>
      </w:pPr>
      <w:r>
        <w:rPr>
          <w:bCs/>
          <w:b/>
        </w:rPr>
        <w:t xml:space="preserve">Hypertension:</w:t>
      </w:r>
      <w:r>
        <w:t xml:space="preserve">Evidenced by changes in retinal blood vessels.</w:t>
      </w:r>
    </w:p>
    <w:p>
      <w:pPr>
        <w:numPr>
          <w:ilvl w:val="0"/>
          <w:numId w:val="1004"/>
        </w:numPr>
        <w:pStyle w:val="Compact"/>
      </w:pPr>
      <w:r>
        <w:rPr>
          <w:bCs/>
          <w:b/>
        </w:rPr>
        <w:t xml:space="preserve">Diabetes Mellitus:</w:t>
      </w:r>
      <w:r>
        <w:t xml:space="preserve">The retina is often the only place where diabetic changes can be visualized early on. Early detection in Canada Toronto’s diverse diabetic population is crucial for preventing blindness.</w:t>
      </w:r>
    </w:p>
    <w:p>
      <w:pPr>
        <w:numPr>
          <w:ilvl w:val="0"/>
          <w:numId w:val="1004"/>
        </w:numPr>
        <w:pStyle w:val="Compact"/>
      </w:pPr>
      <w:r>
        <w:rPr>
          <w:bCs/>
          <w:b/>
        </w:rPr>
        <w:t xml:space="preserve">Hyperlipidemia:</w:t>
      </w:r>
      <w:r>
        <w:t xml:space="preserve">Suggested by lipemia retinalis or cholesterol deposits.</w:t>
      </w:r>
    </w:p>
    <w:p>
      <w:pPr>
        <w:pStyle w:val="FirstParagraph"/>
      </w:pPr>
      <w:r>
        <w:t xml:space="preserve">This diagnostic capability positions the</w:t>
      </w:r>
      <w:r>
        <w:t xml:space="preserve"> </w:t>
      </w:r>
      <w:r>
        <w:t xml:space="preserve">Optometrist</w:t>
      </w:r>
      <w:r>
        <w:t xml:space="preserve"> </w:t>
      </w:r>
      <w:r>
        <w:t xml:space="preserve">not just as an eye care specialist, but as a critical sentinel in the broader public health infrastructure of Canada Toronto.</w:t>
      </w:r>
    </w:p>
    <w:bookmarkEnd w:id="24"/>
    <w:bookmarkStart w:id="26" w:name="X1ae17511a9d4ff9a73fc611a91002c2a73fdbe0"/>
    <w:p>
      <w:pPr>
        <w:pStyle w:val="Heading2"/>
      </w:pPr>
      <w:r>
        <w:t xml:space="preserve">Slide 4: Specialized Services and Technology Adoption</w:t>
      </w:r>
    </w:p>
    <w:p>
      <w:pPr>
        <w:pStyle w:val="FirstParagraph"/>
      </w:pPr>
      <w:r>
        <w:rPr>
          <w:bCs/>
          <w:b/>
        </w:rPr>
        <w:t xml:space="preserve">Tech-Forward Practice:</w:t>
      </w:r>
    </w:p>
    <w:p>
      <w:pPr>
        <w:pStyle w:val="BodyText"/>
      </w:pPr>
      <w:r>
        <w:t xml:space="preserve">Clinics in Canada Toronto are among the early adopters of cutting-edge diagnostic technology. Modern optometry relies heavily on digital imaging to ensure accurate diagnoses.</w:t>
      </w:r>
    </w:p>
    <w:bookmarkStart w:id="25" w:name="key-technologies-utilized"/>
    <w:p>
      <w:pPr>
        <w:pStyle w:val="Heading3"/>
      </w:pPr>
      <w:r>
        <w:t xml:space="preserve">Key Technologies Utilized:</w:t>
      </w:r>
    </w:p>
    <w:p>
      <w:pPr>
        <w:numPr>
          <w:ilvl w:val="0"/>
          <w:numId w:val="1005"/>
        </w:numPr>
        <w:pStyle w:val="Compact"/>
      </w:pPr>
      <w:r>
        <w:rPr>
          <w:bCs/>
          <w:b/>
        </w:rPr>
        <w:t xml:space="preserve">OCT (Optical Coherence Tomography):</w:t>
      </w:r>
      <w:r>
        <w:t xml:space="preserve">A non-invasive imaging technique that provides high-resolution cross-sectional images of the retina. This is essential for detecting macular degeneration, a leading cause of vision loss among seniors in Canada Toronto.</w:t>
      </w:r>
    </w:p>
    <w:p>
      <w:pPr>
        <w:numPr>
          <w:ilvl w:val="0"/>
          <w:numId w:val="1005"/>
        </w:numPr>
        <w:pStyle w:val="Compact"/>
      </w:pPr>
      <w:r>
        <w:rPr>
          <w:bCs/>
          <w:b/>
        </w:rPr>
        <w:t xml:space="preserve">Visual Field Testing:</w:t>
      </w:r>
      <w:r>
        <w:t xml:space="preserve">Critical for monitoring glaucoma progression. In a city like Canada Toronto, where life expectancy is rising, the management of age-related eye diseases is paramount.</w:t>
      </w:r>
    </w:p>
    <w:p>
      <w:pPr>
        <w:numPr>
          <w:ilvl w:val="0"/>
          <w:numId w:val="1005"/>
        </w:numPr>
        <w:pStyle w:val="Compact"/>
      </w:pPr>
      <w:r>
        <w:rPr>
          <w:bCs/>
          <w:b/>
        </w:rPr>
        <w:t xml:space="preserve">Tear Film Analysis:</w:t>
      </w:r>
      <w:r>
        <w:t xml:space="preserve">With high pollution levels and extensive indoor heating/cooling systems in Canada Toronto buildings, dry eye disease is prevalent. Advanced tear film analysis allows optometrists to tailor specific treatments for these patients.</w:t>
      </w:r>
    </w:p>
    <w:bookmarkEnd w:id="25"/>
    <w:bookmarkEnd w:id="26"/>
    <w:bookmarkStart w:id="28" w:name="Xce53a51e97ca12ec823d48ce3e949c83d2216aa"/>
    <w:p>
      <w:pPr>
        <w:pStyle w:val="Heading2"/>
      </w:pPr>
      <w:r>
        <w:t xml:space="preserve">Slide 5: Addressing Health Disparities in Canada Toronto</w:t>
      </w:r>
    </w:p>
    <w:p>
      <w:pPr>
        <w:pStyle w:val="FirstParagraph"/>
      </w:pPr>
      <w:r>
        <w:rPr>
          <w:bCs/>
          <w:b/>
        </w:rPr>
        <w:t xml:space="preserve">Equity in Vision Care:</w:t>
      </w:r>
    </w:p>
    <w:p>
      <w:pPr>
        <w:pStyle w:val="BodyText"/>
      </w:pPr>
      <w:r>
        <w:t xml:space="preserve">A significant portion of the seminar focuses on the ethical responsibility of optometrists serving Canada Toronto’s varied communities. There are notable disparities in vision health outcomes based on socioeconomic status and immigration status.</w:t>
      </w:r>
    </w:p>
    <w:bookmarkStart w:id="27" w:name="strategies-for-inclusivity"/>
    <w:p>
      <w:pPr>
        <w:pStyle w:val="Heading3"/>
      </w:pPr>
      <w:r>
        <w:t xml:space="preserve">Strategies for Inclusivity:</w:t>
      </w:r>
    </w:p>
    <w:p>
      <w:pPr>
        <w:numPr>
          <w:ilvl w:val="0"/>
          <w:numId w:val="1006"/>
        </w:numPr>
        <w:pStyle w:val="Compact"/>
      </w:pPr>
      <w:r>
        <w:rPr>
          <w:bCs/>
          <w:b/>
        </w:rPr>
        <w:t xml:space="preserve">Multilingual Resources:</w:t>
      </w:r>
      <w:r>
        <w:t xml:space="preserve">Clinics must provide patient education materials in multiple languages relevant to the local Canadian Toronto demographic, including Mandarin, Punjabi, Tamil, and Arabic.</w:t>
      </w:r>
    </w:p>
    <w:p>
      <w:pPr>
        <w:numPr>
          <w:ilvl w:val="0"/>
          <w:numId w:val="1006"/>
        </w:numPr>
        <w:pStyle w:val="Compact"/>
      </w:pPr>
      <w:r>
        <w:rPr>
          <w:bCs/>
          <w:b/>
        </w:rPr>
        <w:t xml:space="preserve">Affordable Care Models:</w:t>
      </w:r>
      <w:r>
        <w:t xml:space="preserve">Navigating the Ontario Health Insurance Plan (OHIP) coverage for medically necessary procedures while offering affordable options for routine care. The role of the optometrist includes advocating for policy changes that expand coverage in Canada Toronto to ensure no resident is denied essential eye care due to cost.</w:t>
      </w:r>
    </w:p>
    <w:p>
      <w:pPr>
        <w:numPr>
          <w:ilvl w:val="0"/>
          <w:numId w:val="1006"/>
        </w:numPr>
        <w:pStyle w:val="Compact"/>
      </w:pPr>
      <w:r>
        <w:rPr>
          <w:bCs/>
          <w:b/>
        </w:rPr>
        <w:t xml:space="preserve">Community Outreach:</w:t>
      </w:r>
      <w:r>
        <w:t xml:space="preserve">Partnering with local community centers and schools in under-served areas of Canada Toronto to provide screenings and education on vision development in children.</w:t>
      </w:r>
    </w:p>
    <w:bookmarkEnd w:id="27"/>
    <w:bookmarkEnd w:id="28"/>
    <w:bookmarkStart w:id="29" w:name="X5c4fa2a48051024684965b9ea56516fd9cef279"/>
    <w:p>
      <w:pPr>
        <w:pStyle w:val="Heading2"/>
      </w:pPr>
      <w:r>
        <w:t xml:space="preserve">Slide 6: The Impact of Digital Health and Tele-Optomerty</w:t>
      </w:r>
    </w:p>
    <w:p>
      <w:pPr>
        <w:pStyle w:val="FirstParagraph"/>
      </w:pPr>
      <w:r>
        <w:rPr>
          <w:bCs/>
          <w:b/>
        </w:rPr>
        <w:t xml:space="preserve">Innovation in Practice:</w:t>
      </w:r>
    </w:p>
    <w:p>
      <w:pPr>
        <w:pStyle w:val="BodyText"/>
      </w:pPr>
      <w:r>
        <w:t xml:space="preserve">The pandemic accelerated the adoption of digital health solutions. In Canada Toronto, optometrists are increasingly utilizing telehealth platforms for follow-up consultations.</w:t>
      </w:r>
    </w:p>
    <w:p>
      <w:pPr>
        <w:numPr>
          <w:ilvl w:val="0"/>
          <w:numId w:val="1007"/>
        </w:numPr>
        <w:pStyle w:val="Compact"/>
      </w:pPr>
      <w:r>
        <w:rPr>
          <w:bCs/>
          <w:b/>
        </w:rPr>
        <w:t xml:space="preserve">Patient Monitoring:</w:t>
      </w:r>
      <w:r>
        <w:t xml:space="preserve">Patients with chronic conditions like glaucoma can upload home tonometry readings or report symptom changes via secure apps, allowing the optometrist to adjust treatment plans without an in-person visit.</w:t>
      </w:r>
    </w:p>
    <w:p>
      <w:pPr>
        <w:numPr>
          <w:ilvl w:val="0"/>
          <w:numId w:val="1007"/>
        </w:numPr>
        <w:pStyle w:val="Compact"/>
      </w:pPr>
      <w:r>
        <w:rPr>
          <w:bCs/>
          <w:b/>
        </w:rPr>
        <w:t xml:space="preserve">Rural-Urban Link:</w:t>
      </w:r>
      <w:r>
        <w:t xml:space="preserve">While Canada Toronto is urban, many patients travel from surrounding areas. Tele-optometry facilitates continuity of care for those who may not have easy access to specialized centers within the city.</w:t>
      </w:r>
    </w:p>
    <w:p>
      <w:pPr>
        <w:numPr>
          <w:ilvl w:val="0"/>
          <w:numId w:val="1007"/>
        </w:numPr>
        <w:pStyle w:val="Compact"/>
      </w:pPr>
      <w:r>
        <w:rPr>
          <w:bCs/>
          <w:b/>
        </w:rPr>
        <w:t xml:space="preserve">Educational Webinars:</w:t>
      </w:r>
      <w:r>
        <w:t xml:space="preserve">Optometrists in Canada Toronto are leveraging digital platforms to educate the public about eye health, combating misinformation found online.</w:t>
      </w:r>
    </w:p>
    <w:bookmarkEnd w:id="29"/>
    <w:bookmarkStart w:id="31" w:name="Xc0100c9c0b945175718dd329fe936b1b0741967"/>
    <w:p>
      <w:pPr>
        <w:pStyle w:val="Heading2"/>
      </w:pPr>
      <w:r>
        <w:t xml:space="preserve">Slide 7: Professional Development and Interdisciplinary Collaboration</w:t>
      </w:r>
    </w:p>
    <w:p>
      <w:pPr>
        <w:pStyle w:val="FirstParagraph"/>
      </w:pPr>
      <w:r>
        <w:rPr>
          <w:bCs/>
          <w:b/>
        </w:rPr>
        <w:t xml:space="preserve">A Collaborative Approach:</w:t>
      </w:r>
    </w:p>
    <w:p>
      <w:pPr>
        <w:pStyle w:val="BodyText"/>
      </w:pPr>
      <w:r>
        <w:t xml:space="preserve">No healthcare provider works in isolation. The modern optometrist in Canada Toronto is a key member of an interdisciplinary team.</w:t>
      </w:r>
    </w:p>
    <w:bookmarkStart w:id="30" w:name="collaboration-networks"/>
    <w:p>
      <w:pPr>
        <w:pStyle w:val="Heading3"/>
      </w:pPr>
      <w:r>
        <w:t xml:space="preserve">Collaboration Networks:</w:t>
      </w:r>
    </w:p>
    <w:p>
      <w:pPr>
        <w:numPr>
          <w:ilvl w:val="0"/>
          <w:numId w:val="1008"/>
        </w:numPr>
        <w:pStyle w:val="Compact"/>
      </w:pPr>
      <w:r>
        <w:rPr>
          <w:bCs/>
          <w:b/>
        </w:rPr>
        <w:t xml:space="preserve">Ophthalmologists:</w:t>
      </w:r>
      <w:r>
        <w:t xml:space="preserve">Surgical referral pathways must be seamless. Regular case conferences between local optometric practices and Toronto’s major eye hospitals ensure that patients receive timely surgical intervention when needed.</w:t>
      </w:r>
    </w:p>
    <w:p>
      <w:pPr>
        <w:numPr>
          <w:ilvl w:val="0"/>
          <w:numId w:val="1008"/>
        </w:numPr>
        <w:pStyle w:val="Compact"/>
      </w:pPr>
      <w:r>
        <w:rPr>
          <w:bCs/>
          <w:b/>
        </w:rPr>
        <w:t xml:space="preserve">Famly Physicians and Endocrinologists:</w:t>
      </w:r>
      <w:r>
        <w:t xml:space="preserve">For managing diabetic eye disease, coordination with primary care is essential. Optometrists in Canada Toronto are increasingly integrated into electronic health record systems to share findings directly with primary care providers.</w:t>
      </w:r>
    </w:p>
    <w:p>
      <w:pPr>
        <w:numPr>
          <w:ilvl w:val="0"/>
          <w:numId w:val="1008"/>
        </w:numPr>
        <w:pStyle w:val="Compact"/>
      </w:pPr>
      <w:r>
        <w:rPr>
          <w:bCs/>
          <w:b/>
        </w:rPr>
        <w:t xml:space="preserve">Vision Therapists and Low Vision Specialists:</w:t>
      </w:r>
      <w:r>
        <w:t xml:space="preserve">For patients who have suffered irreversible vision loss, optometrists coordinate referrals to specialists who can help them adapt their lifestyles, a critical service in an aging Canadian Toronto population.</w:t>
      </w:r>
    </w:p>
    <w:bookmarkEnd w:id="30"/>
    <w:bookmarkEnd w:id="31"/>
    <w:bookmarkStart w:id="33" w:name="slide-8-future-outlook-and-conclusion"/>
    <w:p>
      <w:pPr>
        <w:pStyle w:val="Heading2"/>
      </w:pPr>
      <w:r>
        <w:t xml:space="preserve">Slide 8: Future Outlook and Conclusion</w:t>
      </w:r>
    </w:p>
    <w:p>
      <w:pPr>
        <w:pStyle w:val="FirstParagraph"/>
      </w:pPr>
      <w:r>
        <w:rPr>
          <w:bCs/>
          <w:b/>
        </w:rPr>
        <w:t xml:space="preserve">The Road Ahead for Optometrists in Canada Toronto:</w:t>
      </w:r>
    </w:p>
    <w:p>
      <w:pPr>
        <w:pStyle w:val="BodyText"/>
      </w:pPr>
      <w:r>
        <w:t xml:space="preserve">The future of optometry in Canada Toronto is bright, characterized by greater autonomy, technological integration, and a stronger emphasis on public health.</w:t>
      </w:r>
    </w:p>
    <w:bookmarkStart w:id="32" w:name="key-takeaways"/>
    <w:p>
      <w:pPr>
        <w:pStyle w:val="Heading3"/>
      </w:pPr>
      <w:r>
        <w:t xml:space="preserve">Key Takeaways:</w:t>
      </w:r>
    </w:p>
    <w:p>
      <w:pPr>
        <w:numPr>
          <w:ilvl w:val="0"/>
          <w:numId w:val="1009"/>
        </w:numPr>
        <w:pStyle w:val="Compact"/>
      </w:pPr>
      <w:r>
        <w:rPr>
          <w:bCs/>
          <w:b/>
        </w:rPr>
        <w:t xml:space="preserve">Clinical Autonomy:</w:t>
      </w:r>
      <w:r>
        <w:t xml:space="preserve">We expect further expansion of prescribing rights for optometrists in Canada Toronto.</w:t>
      </w:r>
    </w:p>
    <w:p>
      <w:pPr>
        <w:numPr>
          <w:ilvl w:val="0"/>
          <w:numId w:val="1009"/>
        </w:numPr>
        <w:pStyle w:val="Compact"/>
      </w:pPr>
      <w:r>
        <w:rPr>
          <w:bCs/>
          <w:b/>
        </w:rPr>
        <w:t xml:space="preserve">Digital Integration:</w:t>
      </w:r>
      <w:r>
        <w:t xml:space="preserve">The seamless integration of AI in diagnostic imaging will aid optometrists in detecting diseases earlier than ever before.</w:t>
      </w:r>
    </w:p>
    <w:p>
      <w:pPr>
        <w:numPr>
          <w:ilvl w:val="0"/>
          <w:numId w:val="1009"/>
        </w:numPr>
        <w:pStyle w:val="Compact"/>
      </w:pPr>
      <w:r>
        <w:rPr>
          <w:bCs/>
          <w:b/>
        </w:rPr>
        <w:t xml:space="preserve">Community Focus:</w:t>
      </w:r>
      <w:r>
        <w:t xml:space="preserve">The role of the optometrist as a community health pillar will strengthen, particularly in addressing health disparities within Canada Toronto’s diverse neighborhoods.</w:t>
      </w:r>
    </w:p>
    <w:p>
      <w:pPr>
        <w:pStyle w:val="FirstParagraph"/>
      </w:pPr>
      <w:r>
        <w:rPr>
          <w:bCs/>
          <w:b/>
        </w:rPr>
        <w:t xml:space="preserve">Final Thought:</w:t>
      </w:r>
    </w:p>
    <w:p>
      <w:pPr>
        <w:pStyle w:val="BodyText"/>
      </w:pPr>
      <w:r>
        <w:t xml:space="preserve">The seminar concludes that investing in the scope and training of optometrists is not just an investment in eye care, but an investment in the overall health and productivity of the population of Canada Toronto. By empowering optometrists to practice to their full potential, we ensure a healthier, more visually capable society.</w:t>
      </w:r>
    </w:p>
    <w:bookmarkEnd w:id="32"/>
    <w:bookmarkEnd w:id="33"/>
    <w:p>
      <w:pPr>
        <w:pStyle w:val="BodyText"/>
      </w:pPr>
      <w:r>
        <w:t xml:space="preserve">© 2023 Seminar Presentation Series on Healthcare in Canada Toronto.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Canada Toronto</dc:title>
  <dc:creator/>
  <dc:language>en</dc:language>
  <cp:keywords/>
  <dcterms:created xsi:type="dcterms:W3CDTF">2026-07-29T17:39:02Z</dcterms:created>
  <dcterms:modified xsi:type="dcterms:W3CDTF">2026-07-29T17:39:02Z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