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Berlin</w:t>
      </w:r>
    </w:p>
    <w:bookmarkStart w:id="28" w:name="Xc73ab7613348bf54f3009fbc58a7a73cbac8371"/>
    <w:p>
      <w:pPr>
        <w:pStyle w:val="Heading1"/>
      </w:pPr>
      <w:r>
        <w:t xml:space="preserve">Seminar Presentation Slides:</w:t>
      </w:r>
      <w:r>
        <w:br/>
      </w:r>
      <w:r>
        <w:t xml:space="preserve">The Modern Optometrist in Germany Berlin</w:t>
      </w:r>
    </w:p>
    <w:p>
      <w:pPr>
        <w:pStyle w:val="FirstParagraph"/>
      </w:pPr>
      <w:r>
        <w:rPr>
          <w:bCs/>
          <w:b/>
        </w:rPr>
        <w:t xml:space="preserve">Presentation Context:</w:t>
      </w:r>
      <w:r>
        <w:t xml:space="preserve">This document serves as the comprehensive script and structural outline for a seminar presentation regarding the evolving profession of the Optometist (Optiker) within the specific context of Berlin, Germany. The focus is on bridging historical traditions with modern healthcare integration.</w:t>
      </w:r>
    </w:p>
    <w:bookmarkStart w:id="20" w:name="Xc0b671351903a8d732d0f18872d0d1d90833984"/>
    <w:p>
      <w:pPr>
        <w:pStyle w:val="Heading2"/>
      </w:pPr>
      <w:r>
        <w:t xml:space="preserve">Slide 1: Introduction and Contextual Framework</w:t>
      </w:r>
    </w:p>
    <w:p>
      <w:pPr>
        <w:pStyle w:val="FirstParagraph"/>
      </w:pPr>
      <w:r>
        <w:rPr>
          <w:bCs/>
          <w:b/>
        </w:rPr>
        <w:t xml:space="preserve">Welcome to the Seminar.</w:t>
      </w:r>
    </w:p>
    <w:p>
      <w:pPr>
        <w:numPr>
          <w:ilvl w:val="0"/>
          <w:numId w:val="1001"/>
        </w:numPr>
        <w:pStyle w:val="Compact"/>
      </w:pPr>
      <w:r>
        <w:rPr>
          <w:bCs/>
          <w:b/>
        </w:rPr>
        <w:t xml:space="preserve">The Topic:</w:t>
      </w:r>
      <w:r>
        <w:t xml:space="preserve">"The Role of the Optometrist in Germany Berlin."</w:t>
      </w:r>
    </w:p>
    <w:p>
      <w:pPr>
        <w:numPr>
          <w:ilvl w:val="0"/>
          <w:numId w:val="1001"/>
        </w:numPr>
        <w:pStyle w:val="Compact"/>
      </w:pPr>
      <w:r>
        <w:rPr>
          <w:bCs/>
          <w:b/>
        </w:rPr>
        <w:t xml:space="preserve">Audience Profile:</w:t>
      </w:r>
      <w:r>
        <w:t xml:space="preserve">This presentation is designed for healthcare stakeholders, optical professionals, and policy makers focusing on the intersection of commerce and medicine.</w:t>
      </w:r>
    </w:p>
    <w:p>
      <w:pPr>
        <w:pStyle w:val="FirstParagraph"/>
      </w:pPr>
      <w:r>
        <w:t xml:space="preserve">In this seminar, we will explore how the profession of the Optometrist in Germany Berlin has transitioned from a purely retail-based model to one that increasingly integrates with medical optics. While traditional opticians have long been trusted pillars of communities, the specific urban landscape of Berlin demands a more dynamic approach. Berlin is not just another German city; it is a capital characterized by rapid demographic changes, high population density, and progressive healthcare policies. Consequently, the definition of an Optometrist here must be viewed through both national regulatory frameworks and local metropolitan needs.</w:t>
      </w:r>
    </w:p>
    <w:bookmarkEnd w:id="20"/>
    <w:bookmarkStart w:id="21" w:name="X30088c8a3957fc2d53e2b121f2604531fca6b90"/>
    <w:p>
      <w:pPr>
        <w:pStyle w:val="Heading2"/>
      </w:pPr>
      <w:r>
        <w:t xml:space="preserve">Slide 2: Defining the Optometrist in Germany</w:t>
      </w:r>
    </w:p>
    <w:p>
      <w:pPr>
        <w:pStyle w:val="FirstParagraph"/>
      </w:pPr>
      <w:r>
        <w:rPr>
          <w:bCs/>
          <w:b/>
        </w:rPr>
        <w:t xml:space="preserve">Bridging the Professional Gap:</w:t>
      </w:r>
    </w:p>
    <w:p>
      <w:pPr>
        <w:pStyle w:val="BodyText"/>
      </w:pPr>
      <w:r>
        <w:t xml:space="preserve">In many Anglo-Saxon countries, an "Optometrist" is a healthcare professional who diagnoses eye diseases. In Germany, this role typically belongs to the "Augenarzt" (Ophthalmologist). The German "Optiker" falls somewhere between an optician and a specialized technician. However, in modern Berlin seminars, we must distinguish between the traditional</w:t>
      </w:r>
      <w:r>
        <w:t xml:space="preserve"> </w:t>
      </w:r>
      <w:r>
        <w:rPr>
          <w:iCs/>
          <w:i/>
        </w:rPr>
        <w:t xml:space="preserve">Auge</w:t>
      </w:r>
      <w:r>
        <w:t xml:space="preserve"> </w:t>
      </w:r>
      <w:r>
        <w:t xml:space="preserve">shop owner and the modern service-oriented Optometrist who provides preliminary vision screening.</w:t>
      </w:r>
    </w:p>
    <w:p>
      <w:pPr>
        <w:pStyle w:val="BodyText"/>
      </w:pPr>
      <w:r>
        <w:t xml:space="preserve">This distinction is critical because Germany has strict laws regarding medical diagnosis. Therefore, when discussing an Optometrist in Germany Berlin, we are often referring to a highly trained optical specialist who performs non-invasive assessments and health education, strictly adhering to the boundary where medical diagnosis begins. Understanding this nuance is essential for anyone studying healthcare distribution in Central Europe.</w:t>
      </w:r>
    </w:p>
    <w:bookmarkEnd w:id="21"/>
    <w:bookmarkStart w:id="22" w:name="slide-3-the-unique-landscape-of-berlin"/>
    <w:p>
      <w:pPr>
        <w:pStyle w:val="Heading2"/>
      </w:pPr>
      <w:r>
        <w:t xml:space="preserve">Slide 3: The Unique Landscape of Berlin</w:t>
      </w:r>
    </w:p>
    <w:p>
      <w:pPr>
        <w:pStyle w:val="FirstParagraph"/>
      </w:pPr>
      <w:r>
        <w:rPr>
          <w:bCs/>
          <w:b/>
        </w:rPr>
        <w:t xml:space="preserve">A Metropolitan Hub with Diverse Needs:</w:t>
      </w:r>
    </w:p>
    <w:p>
      <w:pPr>
        <w:pStyle w:val="BodyText"/>
      </w:pPr>
      <w:r>
        <w:t xml:space="preserve">Berlin presents a unique case study for Optometrists. As the capital city, it hosts a highly diverse population, including over one million residents from various cultural backgrounds. This diversity impacts eye health needs significantly. For example, dietary differences and genetic variations among Berlin's multicultural demographics can influence the prevalence of certain ocular conditions.</w:t>
      </w:r>
    </w:p>
    <w:p>
      <w:pPr>
        <w:pStyle w:val="BodyText"/>
      </w:pPr>
      <w:r>
        <w:t xml:space="preserve">Furthermore, Berlin is known for its high stress levels and fast-paced work culture in the tech and creative sectors. This lifestyle contributes to a rising incidence of digital eye strain (Computer Vision Syndrome). An Optometrist in Germany Berlin must therefore be equipped not only with traditional glaucoma screening tools but also with modern ergonomics advice and blue-light filtering expertise. The urban environment of Berlin, with its specific lighting conditions and architectural glass usage, also plays a role in patient visual comfort.</w:t>
      </w:r>
    </w:p>
    <w:bookmarkEnd w:id="22"/>
    <w:bookmarkStart w:id="23" w:name="Xe441be52f21a01b8bc427f5f6be9f616663a0c7"/>
    <w:p>
      <w:pPr>
        <w:pStyle w:val="Heading2"/>
      </w:pPr>
      <w:r>
        <w:t xml:space="preserve">Slide 4: Regulatory Frameworks and Legal Boundaries</w:t>
      </w:r>
    </w:p>
    <w:p>
      <w:pPr>
        <w:pStyle w:val="FirstParagraph"/>
      </w:pPr>
      <w:r>
        <w:rPr>
          <w:bCs/>
          <w:b/>
        </w:rPr>
        <w:t xml:space="preserve">Navigating the German Healthcare System:</w:t>
      </w:r>
    </w:p>
    <w:p>
      <w:pPr>
        <w:numPr>
          <w:ilvl w:val="0"/>
          <w:numId w:val="1002"/>
        </w:numPr>
        <w:pStyle w:val="Compact"/>
      </w:pPr>
      <w:r>
        <w:rPr>
          <w:bCs/>
          <w:b/>
        </w:rPr>
        <w:t xml:space="preserve">The Heilberufekammer (Chamber of Professions):</w:t>
      </w:r>
      <w:r>
        <w:t xml:space="preserve">In Germany Berlin, all optometrists must register with the local Chamber. This body enforces strict continuing education requirements.</w:t>
      </w:r>
    </w:p>
    <w:p>
      <w:pPr>
        <w:numPr>
          <w:ilvl w:val="0"/>
          <w:numId w:val="1002"/>
        </w:numPr>
        <w:pStyle w:val="Compact"/>
      </w:pPr>
      <w:r>
        <w:rPr>
          <w:bCs/>
          <w:b/>
        </w:rPr>
        <w:t xml:space="preserve">Medical vs. Commercial:</w:t>
      </w:r>
      <w:r>
        <w:t xml:space="preserve">The legal line is drawn at diagnosis. An Optometrist can measure visual acuity and detect obvious anomalies, but they cannot diagnose diseases like glaucoma or macular degeneration definitively; that remains the domain of the physician.</w:t>
      </w:r>
    </w:p>
    <w:p>
      <w:pPr>
        <w:numPr>
          <w:ilvl w:val="0"/>
          <w:numId w:val="1002"/>
        </w:numPr>
        <w:pStyle w:val="Compact"/>
      </w:pPr>
      <w:r>
        <w:rPr>
          <w:bCs/>
          <w:b/>
        </w:rPr>
        <w:t xml:space="preserve">Berlin-Specific Regulations:</w:t>
      </w:r>
      <w:r>
        <w:t xml:space="preserve">The city has seen increased scrutiny on advertising standards for optical shops. Ethical marketing is paramount in Germany Berlin, distinguishing between public service announcements and commercial sales pitches.</w:t>
      </w:r>
    </w:p>
    <w:p>
      <w:pPr>
        <w:pStyle w:val="FirstParagraph"/>
      </w:pPr>
      <w:r>
        <w:t xml:space="preserve">This regulatory environment ensures that while the Optometrist plays a crucial role in visual health maintenance, they function as a partner to ophthalmologists rather than a competitor. This collaborative model is increasingly being promoted by healthcare organizations in Berlin to improve patient flow and outcomes.</w:t>
      </w:r>
    </w:p>
    <w:bookmarkEnd w:id="23"/>
    <w:bookmarkStart w:id="24" w:name="Xfa3c1b81d0b966a346d9d3899d3a082f9b772a6"/>
    <w:p>
      <w:pPr>
        <w:pStyle w:val="Heading2"/>
      </w:pPr>
      <w:r>
        <w:t xml:space="preserve">Slide 5: Technological Integration and Innovation</w:t>
      </w:r>
    </w:p>
    <w:p>
      <w:pPr>
        <w:pStyle w:val="FirstParagraph"/>
      </w:pPr>
      <w:r>
        <w:rPr>
          <w:bCs/>
          <w:b/>
        </w:rPr>
        <w:t xml:space="preserve">The Digital Optometrist:</w:t>
      </w:r>
    </w:p>
    <w:p>
      <w:pPr>
        <w:pStyle w:val="BodyText"/>
      </w:pPr>
      <w:r>
        <w:t xml:space="preserve">Berlin is often referred to as the startup capital of Europe, and this technological spirit permeates the local optical industry. The modern Optometrist in Germany Berlin utilizes advanced digital refraction systems, retinal imaging cameras that connect directly with doctors via telemedicine platforms, and AI-assisted screening tools.</w:t>
      </w:r>
    </w:p>
    <w:p>
      <w:pPr>
        <w:pStyle w:val="BodyText"/>
      </w:pPr>
      <w:r>
        <w:t xml:space="preserve">One significant trend in Berlin is the integration of "Smart Glasses" into prescription fittings. Given the city's tech-savvy population, there is a high demand for wearable technology integration within vision correction devices. Furthermore, mobile optometry units are becoming more common in Berlin’s dense districts like Friedrichshain and Kreuzberg, bringing eye health screenings to elderly care homes and corporate offices directly.</w:t>
      </w:r>
    </w:p>
    <w:bookmarkEnd w:id="24"/>
    <w:bookmarkStart w:id="25" w:name="Xe5fa5cbb59836965165e2e2a92f0f37f2e3a264"/>
    <w:p>
      <w:pPr>
        <w:pStyle w:val="Heading2"/>
      </w:pPr>
      <w:r>
        <w:t xml:space="preserve">Slide 6: Healthcare Accessibility and Public Health</w:t>
      </w:r>
    </w:p>
    <w:p>
      <w:pPr>
        <w:pStyle w:val="FirstParagraph"/>
      </w:pPr>
      <w:r>
        <w:rPr>
          <w:bCs/>
          <w:b/>
        </w:rPr>
        <w:t xml:space="preserve">Serving a Dense Urban Population:</w:t>
      </w:r>
    </w:p>
    <w:p>
      <w:pPr>
        <w:numPr>
          <w:ilvl w:val="0"/>
          <w:numId w:val="1003"/>
        </w:numPr>
        <w:pStyle w:val="Compact"/>
      </w:pPr>
      <w:r>
        <w:rPr>
          <w:bCs/>
          <w:b/>
        </w:rPr>
        <w:t xml:space="preserve">Maintaining Eye Health:</w:t>
      </w:r>
      <w:r>
        <w:t xml:space="preserve">The primary goal of the Optometrist in Germany Berlin is preventive care. By catching issues early—such as refractive errors in children or early signs of diabetic retinopathy—the burden on the public hospital system is reduced.</w:t>
      </w:r>
    </w:p>
    <w:p>
      <w:pPr>
        <w:numPr>
          <w:ilvl w:val="0"/>
          <w:numId w:val="1003"/>
        </w:numPr>
        <w:pStyle w:val="Compact"/>
      </w:pPr>
      <w:r>
        <w:rPr>
          <w:bCs/>
          <w:b/>
        </w:rPr>
        <w:t xml:space="preserve">Socioeconomic Factors:</w:t>
      </w:r>
      <w:r>
        <w:t xml:space="preserve">Berlin has a wide gap between affluent and lower-income neighborhoods. Optometrists play a vital role in ensuring that eye care remains accessible regardless of social status. Many Berlin-based opticians offer sliding-scale payment options for essential vision care, aligning with the city's strong social welfare ethos.</w:t>
      </w:r>
    </w:p>
    <w:p>
      <w:pPr>
        <w:numPr>
          <w:ilvl w:val="0"/>
          <w:numId w:val="1003"/>
        </w:numPr>
        <w:pStyle w:val="Compact"/>
      </w:pPr>
      <w:r>
        <w:rPr>
          <w:bCs/>
          <w:b/>
        </w:rPr>
        <w:t xml:space="preserve">School Programs:</w:t>
      </w:r>
      <w:r>
        <w:t xml:space="preserve">Collaboration with Berlin schools is increasing. Optometrists are regularly invited to perform vision screenings in kindergartens and primary schools to ensure that visual impediments do not hinder a child’s education.</w:t>
      </w:r>
    </w:p>
    <w:p>
      <w:pPr>
        <w:pStyle w:val="FirstParagraph"/>
      </w:pPr>
      <w:r>
        <w:t xml:space="preserve">This proactive approach is essential in a major metropolis like Germany Berlin, where access to specialized medical care can sometimes be delayed due to high demand.</w:t>
      </w:r>
    </w:p>
    <w:bookmarkEnd w:id="25"/>
    <w:bookmarkStart w:id="26" w:name="slide-7-challenges-facing-the-profession"/>
    <w:p>
      <w:pPr>
        <w:pStyle w:val="Heading2"/>
      </w:pPr>
      <w:r>
        <w:t xml:space="preserve">Slide 7: Challenges Facing the Profession</w:t>
      </w:r>
    </w:p>
    <w:p>
      <w:pPr>
        <w:pStyle w:val="FirstParagraph"/>
      </w:pPr>
      <w:r>
        <w:rPr>
          <w:bCs/>
          <w:b/>
        </w:rPr>
        <w:t xml:space="preserve">Navigating Future Obstacles:</w:t>
      </w:r>
    </w:p>
    <w:p>
      <w:pPr>
        <w:numPr>
          <w:ilvl w:val="0"/>
          <w:numId w:val="1004"/>
        </w:numPr>
        <w:pStyle w:val="Compact"/>
      </w:pPr>
      <w:r>
        <w:rPr>
          <w:bCs/>
          <w:b/>
        </w:rPr>
        <w:t xml:space="preserve">Rising Costs:</w:t>
      </w:r>
      <w:r>
        <w:t xml:space="preserve">In Germany Berlin, commercial rents are among the highest in Europe. This places immense pressure on optical shops to maximize efficiency and customer value.</w:t>
      </w:r>
    </w:p>
    <w:p>
      <w:pPr>
        <w:numPr>
          <w:ilvl w:val="0"/>
          <w:numId w:val="1004"/>
        </w:numPr>
        <w:pStyle w:val="Compact"/>
      </w:pPr>
      <w:r>
        <w:rPr>
          <w:bCs/>
          <w:b/>
        </w:rPr>
        <w:t xml:space="preserve">Digital Competition:</w:t>
      </w:r>
      <w:r>
        <w:t xml:space="preserve">The rise of online frame retailers poses a threat to traditional physical stores. The modern Optometrist must therefore offer experiential services that cannot be replicated online, such as personalized fitting consultations and immediate adjustments.</w:t>
      </w:r>
    </w:p>
    <w:p>
      <w:pPr>
        <w:numPr>
          <w:ilvl w:val="0"/>
          <w:numId w:val="1004"/>
        </w:numPr>
        <w:pStyle w:val="Compact"/>
      </w:pPr>
      <w:r>
        <w:rPr>
          <w:bCs/>
          <w:b/>
        </w:rPr>
        <w:t xml:space="preserve">Workforce Shortages:</w:t>
      </w:r>
      <w:r>
        <w:t xml:space="preserve">There is a growing need for highly skilled technicians in Germany Berlin. Training programs must evolve to attract young talent who are interested in the intersection of technology and healthcare.</w:t>
      </w:r>
    </w:p>
    <w:p>
      <w:pPr>
        <w:pStyle w:val="FirstParagraph"/>
      </w:pPr>
      <w:r>
        <w:t xml:space="preserve">To remain viable, local businesses are increasingly focusing on customer experience and community building, transforming their storefronts into health hubs rather than mere retail outlets.</w:t>
      </w:r>
    </w:p>
    <w:bookmarkEnd w:id="26"/>
    <w:bookmarkStart w:id="27" w:name="slide-8-conclusion-and-future-outlook"/>
    <w:p>
      <w:pPr>
        <w:pStyle w:val="Heading2"/>
      </w:pPr>
      <w:r>
        <w:t xml:space="preserve">Slide 8: Conclusion and Future Outlook</w:t>
      </w:r>
    </w:p>
    <w:p>
      <w:pPr>
        <w:pStyle w:val="FirstParagraph"/>
      </w:pPr>
      <w:r>
        <w:rPr>
          <w:bCs/>
          <w:b/>
        </w:rPr>
        <w:t xml:space="preserve">The Path Forward for the Optometrist:</w:t>
      </w:r>
    </w:p>
    <w:p>
      <w:pPr>
        <w:numPr>
          <w:ilvl w:val="0"/>
          <w:numId w:val="1005"/>
        </w:numPr>
        <w:pStyle w:val="Compact"/>
      </w:pPr>
      <w:r>
        <w:rPr>
          <w:bCs/>
          <w:b/>
        </w:rPr>
        <w:t xml:space="preserve">Synthesis:</w:t>
      </w:r>
      <w:r>
        <w:t xml:space="preserve">The role of the Optometrist in Germany Berlin is expanding. It is no longer just about dispensing glasses; it is about providing holistic visual health services within a regulated, yet progressive urban environment.</w:t>
      </w:r>
    </w:p>
    <w:p>
      <w:pPr>
        <w:numPr>
          <w:ilvl w:val="0"/>
          <w:numId w:val="1005"/>
        </w:numPr>
        <w:pStyle w:val="Compact"/>
      </w:pPr>
      <w:r>
        <w:rPr>
          <w:bCs/>
          <w:b/>
        </w:rPr>
        <w:t xml:space="preserve">Future Trends:</w:t>
      </w:r>
      <w:r>
        <w:t xml:space="preserve">We anticipate further collaboration between optometrists and ophthalmologists, facilitated by better digital infrastructure. We also expect to see more emphasis on sustainable materials in frame production and eco-friendly store operations, reflecting Berlin’s strong environmental consciousness.</w:t>
      </w:r>
    </w:p>
    <w:p>
      <w:pPr>
        <w:pStyle w:val="FirstParagraph"/>
      </w:pPr>
      <w:r>
        <w:t xml:space="preserve">In conclusion, the Optometrist in Germany Berlin stands at a pivotal point. By embracing technology, respecting legal boundaries, and focusing on community health, they will continue to be an indispensable part of the city's healthcare landscape. The seminar ends here with a call for continued professional development and interdisciplinary cooperation.</w:t>
      </w:r>
    </w:p>
    <w:bookmarkEnd w:id="27"/>
    <w:p>
      <w:pPr>
        <w:pStyle w:val="BodyText"/>
      </w:pPr>
      <w:r>
        <w:t xml:space="preserve">© 2023 Seminar Presentation Materials.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Germany Berlin</dc:title>
  <dc:creator/>
  <dc:language>en</dc:language>
  <cp:keywords/>
  <dcterms:created xsi:type="dcterms:W3CDTF">2026-07-29T07:55:10Z</dcterms:created>
  <dcterms:modified xsi:type="dcterms:W3CDTF">2026-07-29T07:55:10Z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