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Future</w:t>
      </w:r>
      <w:r>
        <w:t xml:space="preserve"> </w:t>
      </w:r>
      <w:r>
        <w:t xml:space="preserve">of</w:t>
      </w:r>
      <w:r>
        <w:t xml:space="preserve"> </w:t>
      </w:r>
      <w:r>
        <w:t xml:space="preserve">Optometrists</w:t>
      </w:r>
      <w:r>
        <w:t xml:space="preserve"> </w:t>
      </w:r>
      <w:r>
        <w:t xml:space="preserve">in</w:t>
      </w:r>
      <w:r>
        <w:t xml:space="preserve"> </w:t>
      </w:r>
      <w:r>
        <w:t xml:space="preserve">India,</w:t>
      </w:r>
      <w:r>
        <w:t xml:space="preserve"> </w:t>
      </w:r>
      <w:r>
        <w:t xml:space="preserve">Mumbai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Presentation Title:</w:t>
      </w:r>
    </w:p>
    <w:bookmarkStart w:id="20" w:name="X6740c3658b203c019496af44294b1bca06d446c"/>
    <w:p>
      <w:pPr>
        <w:pStyle w:val="Heading2"/>
      </w:pPr>
      <w:r>
        <w:t xml:space="preserve">The Pivotal Role of the Optometrist in India, Mumbai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A comprehensive analysis of healthcare infrastructure, urban challenges, and future opportunities.</w:t>
      </w:r>
    </w:p>
    <w:bookmarkEnd w:id="20"/>
    <w:bookmarkEnd w:id="21"/>
    <w:bookmarkStart w:id="22" w:name="agenda-overview"/>
    <w:p>
      <w:pPr>
        <w:pStyle w:val="Heading3"/>
      </w:pPr>
      <w:r>
        <w:t xml:space="preserve">Agenda &amp; Overview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Visionary Perspective: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Why Focus on India, Mumbai?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Key Takeaways:</w:t>
      </w:r>
      <w:r>
        <w:t xml:space="preserve">This document outlines current statistics, challenges faced by practitioners in Mumbai specifically (India), and future strategies for sustainable eye care integration within the broader healthcare framework of India, Mumbai.</w:t>
      </w:r>
    </w:p>
    <w:bookmarkEnd w:id="22"/>
    <w:bookmarkStart w:id="23" w:name="the-current-landscape-in-india-mumbai"/>
    <w:p>
      <w:pPr>
        <w:pStyle w:val="Heading3"/>
      </w:pPr>
      <w:r>
        <w:t xml:space="preserve">The Current Landscape in India, Mumbai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 City Under Strain: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Eye Strain Epidemic: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Aging Population Dynamics:</w:t>
      </w:r>
    </w:p>
    <w:bookmarkEnd w:id="23"/>
    <w:bookmarkStart w:id="24" w:name="bridging-the-gap-india-mumbai"/>
    <w:p>
      <w:pPr>
        <w:pStyle w:val="Heading3"/>
      </w:pPr>
      <w:r>
        <w:t xml:space="preserve">Bridging the Gap: India, Mumbai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The Accessibility Challenge: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Education as a Tool: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Community Integration:</w:t>
      </w:r>
    </w:p>
    <w:bookmarkEnd w:id="24"/>
    <w:bookmarkStart w:id="25" w:name="economic-impact-and-business-potential"/>
    <w:p>
      <w:pPr>
        <w:pStyle w:val="Heading3"/>
      </w:pPr>
      <w:r>
        <w:t xml:space="preserve">Economic Impact and Business Potential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The Eyewear Market Boom: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Corporate Wellness Programs: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Tech-Enabled Care:</w:t>
      </w:r>
    </w:p>
    <w:bookmarkEnd w:id="25"/>
    <w:bookmarkStart w:id="26" w:name="educational-pathways-and-challenges"/>
    <w:p>
      <w:pPr>
        <w:pStyle w:val="Heading3"/>
      </w:pPr>
      <w:r>
        <w:t xml:space="preserve">Educational Pathways and Challenges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Rising Standards in India: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 and Regulation: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Continuous Professional Development:</w:t>
      </w:r>
    </w:p>
    <w:bookmarkEnd w:id="26"/>
    <w:bookmarkStart w:id="27" w:name="fighting-blindness-in-india"/>
    <w:p>
      <w:pPr>
        <w:pStyle w:val="Heading3"/>
      </w:pPr>
      <w:r>
        <w:t xml:space="preserve">Fighting Blindness in India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Program Alignment: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Diabetes and Diabetic Retinopathy: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Pediatric Vision Issues:</w:t>
      </w:r>
    </w:p>
    <w:bookmarkEnd w:id="27"/>
    <w:bookmarkStart w:id="28" w:name="the-way-forward-strategy-for-mumbai"/>
    <w:p>
      <w:pPr>
        <w:pStyle w:val="Heading3"/>
      </w:pPr>
      <w:r>
        <w:t xml:space="preserve">The Way Forward: Strategy for Mumbai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Holistic Eye Care Centers: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Public-Private Partnerships: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Innovation Hub:</w:t>
      </w:r>
    </w:p>
    <w:bookmarkEnd w:id="28"/>
    <w:bookmarkStart w:id="29" w:name="conclusion"/>
    <w:p>
      <w:pPr>
        <w:pStyle w:val="Heading3"/>
      </w:pPr>
      <w:r>
        <w:t xml:space="preserve">Conclusion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 Vital Profession: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Call to Action: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Final Thought:</w:t>
      </w:r>
    </w:p>
    <w:bookmarkEnd w:id="29"/>
    <w:bookmarkStart w:id="30" w:name="qa-session"/>
    <w:p>
      <w:pPr>
        <w:pStyle w:val="Heading2"/>
      </w:pPr>
      <w:r>
        <w:t xml:space="preserve">Q&amp;A Session</w:t>
      </w:r>
    </w:p>
    <w:p>
      <w:pPr>
        <w:pStyle w:val="FirstParagraph"/>
      </w:pPr>
      <w:r>
        <w:rPr>
          <w:bCs/>
          <w:b/>
        </w:rPr>
        <w:t xml:space="preserve">We welcome your questions regarding the future of Optometry in India, specifically focusing on the dynamic environment of Mumbai.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Contact Information for further inquiries on this seminar topic.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and Future of Optometrists in India, Mumbai</dc:title>
  <dc:creator/>
  <dc:language>en</dc:language>
  <cp:keywords/>
  <dcterms:created xsi:type="dcterms:W3CDTF">2026-07-29T17:59:58Z</dcterms:created>
  <dcterms:modified xsi:type="dcterms:W3CDTF">2026-07-29T17:59:58Z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