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Japan,</w:t>
      </w:r>
      <w:r>
        <w:t xml:space="preserve"> </w:t>
      </w:r>
      <w:r>
        <w:t xml:space="preserve">Kyoto</w:t>
      </w:r>
    </w:p>
    <w:bookmarkStart w:id="20" w:name="Xb8fccdd1220ac33c24dac5d67919e84dab5ce0f"/>
    <w:p>
      <w:pPr>
        <w:pStyle w:val="Heading1"/>
      </w:pPr>
      <w:r>
        <w:t xml:space="preserve">Seminar Presentation Slides: The Evolving Role of the Optometrist in Japan, Kyoto</w:t>
      </w:r>
    </w:p>
    <w:p>
      <w:pPr>
        <w:pStyle w:val="FirstParagraph"/>
      </w:pPr>
      <w:r>
        <w:rPr>
          <w:bCs/>
          <w:b/>
        </w:rPr>
        <w:t xml:space="preserve">Presentation Overview:</w:t>
      </w:r>
    </w:p>
    <w:p>
      <w:pPr>
        <w:pStyle w:val="BodyText"/>
      </w:pPr>
      <w:r>
        <w:t xml:space="preserve">Welcome to this specialized seminar focused on the critical and expanding domain of optometry within the unique cultural and healthcare landscape of Japan, with a specific emphasis on the historic city of Kyoto. As we delve into these slides, it is imperative to recognize that Optometrist roles are undergoing a significant transformation globally, yet they face distinct regulatory and cultural nuances in Japan. This document serves as both a visual guide for presentation delivery and an exhaustive textual resource that exceeds standard slide brevity to ensure comprehensive understanding.</w:t>
      </w:r>
    </w:p>
    <w:bookmarkEnd w:id="20"/>
    <w:bookmarkStart w:id="21" w:name="Xb267c7e99b7e636b1727594df3cb1fc67e4322d"/>
    <w:p>
      <w:pPr>
        <w:pStyle w:val="Heading2"/>
      </w:pPr>
      <w:r>
        <w:t xml:space="preserve">The Historical Context of Vision Care in Kyoto</w:t>
      </w:r>
    </w:p>
    <w:p>
      <w:pPr>
        <w:pStyle w:val="FirstParagraph"/>
      </w:pPr>
      <w:r>
        <w:rPr>
          <w:bCs/>
          <w:b/>
        </w:rPr>
        <w:t xml:space="preserve">A City of Tradition Meets Modern Medicine:</w:t>
      </w:r>
    </w:p>
    <w:p>
      <w:pPr>
        <w:pStyle w:val="BodyText"/>
      </w:pPr>
      <w:r>
        <w:t xml:space="preserve">Kyoto, the former imperial capital of Japan, is renowned for its preservation of traditional arts and culture. However, it is also a hub for cutting-edge medical research due to the presence of prestigious institutions such as Kyoto University. In this setting, the perception of an Optometrist has historically been distinct from Western models. Traditionally, vision correction was often viewed through the lens of ophthalmology or general optical sales rather than independent clinical practice. However, the demographic shift in Japan toward a super-aged society is forcing a re-evaluation of how eye health is managed. The role of the Optometrist in Kyoto today must bridge the gap between traditional respect for authority figures and modern preventive healthcare needs.</w:t>
      </w:r>
    </w:p>
    <w:bookmarkEnd w:id="21"/>
    <w:bookmarkStart w:id="22" w:name="regulatory-frameworks-and-legal-status"/>
    <w:p>
      <w:pPr>
        <w:pStyle w:val="Heading2"/>
      </w:pPr>
      <w:r>
        <w:t xml:space="preserve">Regulatory Frameworks and Legal Status</w:t>
      </w:r>
    </w:p>
    <w:p>
      <w:pPr>
        <w:pStyle w:val="FirstParagraph"/>
      </w:pPr>
      <w:r>
        <w:rPr>
          <w:bCs/>
          <w:b/>
        </w:rPr>
        <w:t xml:space="preserve">Navigating the Japanese Medical System:</w:t>
      </w:r>
    </w:p>
    <w:p>
      <w:pPr>
        <w:pStyle w:val="BodyText"/>
      </w:pPr>
      <w:r>
        <w:t xml:space="preserve">A primary component of this seminar involves understanding the legal boundaries governing an Optometrist in Japan. Unlike in countries like the United States or Australia, where Optometrists have extensive diagnostic and prescription rights, Japan’s system is more restrictive. An Optometrist must hold a national license granted by the Ministry of Health, Labour and Welfare. In Kyoto, strict adherence to these regulations is monitored by local health bureaus. The seminar will detail how an Optometrist can legally perform visual function assessments without encroaching upon the domain of ophthalmologists, who are medical doctors capable of performing surgery and treating eye diseases. This distinction is vital for establishing trust within the Japanese medical community.</w:t>
      </w:r>
    </w:p>
    <w:bookmarkEnd w:id="22"/>
    <w:bookmarkStart w:id="23" w:name="the-impact-of-an-aging-population"/>
    <w:p>
      <w:pPr>
        <w:pStyle w:val="Heading2"/>
      </w:pPr>
      <w:r>
        <w:t xml:space="preserve">The Impact of an Aging Population</w:t>
      </w:r>
    </w:p>
    <w:p>
      <w:pPr>
        <w:pStyle w:val="FirstParagraph"/>
      </w:pPr>
      <w:r>
        <w:rPr>
          <w:bCs/>
          <w:b/>
        </w:rPr>
        <w:t xml:space="preserve">Clinical Implications for Local Practice:</w:t>
      </w:r>
    </w:p>
    <w:p>
      <w:pPr>
        <w:pStyle w:val="BodyText"/>
      </w:pPr>
      <w:r>
        <w:t xml:space="preserve">Kyoto, like much of Japan, is grappling with one of the fastest-aging populations in the world. This demographic reality places a tremendous burden on healthcare systems and elevates the importance of early detection in vision care. The seminar will explore how an Optometrist serves as a frontline defender against age-related conditions such as cataracts, glaucoma, and age-related macular degeneration. In Kyoto’s rural outskirts and urban centers alike, community-based screening programs led by trained Optometrists are becoming essential. These initiatives not only improve quality of life for the elderly but also reduce the strain on hospital resources in Kyoto City.</w:t>
      </w:r>
    </w:p>
    <w:bookmarkEnd w:id="23"/>
    <w:bookmarkStart w:id="24" w:name="digital-eye-strain-and-modern-lifestyles"/>
    <w:p>
      <w:pPr>
        <w:pStyle w:val="Heading2"/>
      </w:pPr>
      <w:r>
        <w:t xml:space="preserve">Digital Eye Strain and Modern Lifestyles</w:t>
      </w:r>
    </w:p>
    <w:p>
      <w:pPr>
        <w:pStyle w:val="FirstParagraph"/>
      </w:pPr>
      <w:r>
        <w:rPr>
          <w:bCs/>
          <w:b/>
        </w:rPr>
        <w:t xml:space="preserve">Tech-Driven Healthcare Demands:</w:t>
      </w:r>
    </w:p>
    <w:p>
      <w:pPr>
        <w:pStyle w:val="BodyText"/>
      </w:pPr>
      <w:r>
        <w:t xml:space="preserve">The rapid adoption of digital technology in Japan has led to a surge in computer vision syndrome. In Kyoto, where both traditional work environments and modern tech industries coexist, an Optometrist plays a crucial role in educating the public on screen hygiene. This seminar will present data regarding myopia progression among younger generations and how specialized contact lenses or behavioral interventions can mitigate these issues. The discussion will highlight how local optometry clinics in Kyoto are adapting their service offerings to include digital eye strain assessments, thereby expanding the scope of practice beyond simple refractive error correction.</w:t>
      </w:r>
    </w:p>
    <w:bookmarkEnd w:id="24"/>
    <w:bookmarkStart w:id="25" w:name="Xee0c7a71629d8fbfef57df2b6b9a0cdec2c1010"/>
    <w:p>
      <w:pPr>
        <w:pStyle w:val="Heading2"/>
      </w:pPr>
      <w:r>
        <w:t xml:space="preserve">Cultural Sensitivity and Patient Communication</w:t>
      </w:r>
    </w:p>
    <w:p>
      <w:pPr>
        <w:pStyle w:val="FirstParagraph"/>
      </w:pPr>
      <w:r>
        <w:rPr>
          <w:bCs/>
          <w:b/>
        </w:rPr>
        <w:t xml:space="preserve">The Art of Omotenashi in Eye Care:</w:t>
      </w:r>
    </w:p>
    <w:p>
      <w:pPr>
        <w:pStyle w:val="BodyText"/>
      </w:pPr>
      <w:r>
        <w:t xml:space="preserve">In Japan, the concept of "Omotenashi" (wholehearted hospitality) extends to medical care. An Optometrist working in Kyoto must master not only clinical skills but also the art of polite and nuanced communication. Patients expect a high level of courtesy and detailed explanation during consultations. This slide emphasizes that successful integration into the local market requires cultural competence. The seminar will include case studies demonstrating how clear, respectful dialogue between an Optometrist and patient can lead to better adherence to treatment plans, particularly for chronic conditions requiring long-term management.</w:t>
      </w:r>
    </w:p>
    <w:bookmarkEnd w:id="25"/>
    <w:bookmarkStart w:id="26" w:name="collaborative-care-models"/>
    <w:p>
      <w:pPr>
        <w:pStyle w:val="Heading2"/>
      </w:pPr>
      <w:r>
        <w:t xml:space="preserve">Collaborative Care Models</w:t>
      </w:r>
    </w:p>
    <w:p>
      <w:pPr>
        <w:pStyle w:val="FirstParagraph"/>
      </w:pPr>
      <w:r>
        <w:rPr>
          <w:bCs/>
          <w:b/>
        </w:rPr>
        <w:t xml:space="preserve">Bridging the Gap Between Specialists:</w:t>
      </w:r>
    </w:p>
    <w:p>
      <w:pPr>
        <w:pStyle w:val="BodyText"/>
      </w:pPr>
      <w:r>
        <w:t xml:space="preserve">To maximize patient outcomes, this seminar advocates for collaborative care models. In Kyoto, fostering relationships with local ophthalmologists and general practitioners is essential. An Optometrist should be viewed as a partner in comprehensive eye health rather than a competitor. The presentation will outline protocols for referral systems and shared care plans. By establishing clear lines of communication, an Optometrist ensures that patients receive timely surgical consultations when necessary while maintaining routine monitoring through optometric channels.</w:t>
      </w:r>
    </w:p>
    <w:bookmarkEnd w:id="26"/>
    <w:bookmarkStart w:id="27" w:name="the-future-of-optometry-in-kyoto"/>
    <w:p>
      <w:pPr>
        <w:pStyle w:val="Heading2"/>
      </w:pPr>
      <w:r>
        <w:t xml:space="preserve">The Future of Optometry in Kyoto</w:t>
      </w:r>
    </w:p>
    <w:p>
      <w:pPr>
        <w:pStyle w:val="FirstParagraph"/>
      </w:pPr>
      <w:r>
        <w:rPr>
          <w:bCs/>
          <w:b/>
        </w:rPr>
        <w:t xml:space="preserve">Innovation and Expansion:</w:t>
      </w:r>
    </w:p>
    <w:p>
      <w:pPr>
        <w:pStyle w:val="BodyText"/>
      </w:pPr>
      <w:r>
        <w:t xml:space="preserve">The final segment of this Seminar Presentation Slides document looks forward to the future. We anticipate a gradual expansion of the scope of practice for an Optometrist, driven by public demand for accessible primary eye care. Kyoto’s reputation as a center for innovation means that new technologies, such as AI-assisted diagnostic tools and tele-optometry services, are likely to be adopted rapidly here. The seminar concludes with a call to action for professionals to engage in continuous education and policy advocacy to ensure that the role of the Optometrist continues to grow within Japan’s evolving healthcare infrastructure.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Evolving Role of the Optometrist in Japan, Kyoto</dc:title>
  <dc:creator/>
  <dc:language>en</dc:language>
  <cp:keywords/>
  <dcterms:created xsi:type="dcterms:W3CDTF">2026-07-29T12:28:35Z</dcterms:created>
  <dcterms:modified xsi:type="dcterms:W3CDTF">2026-07-29T12:28:35Z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