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seminar-presentation-slides"/>
    <w:p>
      <w:pPr>
        <w:pStyle w:val="Heading1"/>
      </w:pPr>
      <w:r>
        <w:t xml:space="preserve">Seminar Presentation Slides</w:t>
      </w:r>
    </w:p>
    <w:bookmarkStart w:id="20" w:name="X9fdc0381349b9381deeb8b9e144a2499dba60ce"/>
    <w:p>
      <w:pPr>
        <w:pStyle w:val="Heading2"/>
      </w:pPr>
      <w:r>
        <w:t xml:space="preserve">Title: The Evolving Role of the Optometrist in New Zealand Auckland</w:t>
      </w:r>
    </w:p>
    <w:p>
      <w:pPr>
        <w:pStyle w:val="FirstParagraph"/>
      </w:pPr>
      <w:r>
        <w:t xml:space="preserve">This document serves as a comprehensive guide for a seminar presentation designed specifically for an audience located in New Zealand Auckland. The primary focus of this seminar is to provide an in-depth exploration of the professional landscape, clinical responsibilities, and community impact associated with being an Optometrist within this specific geographical and regulatory context. As we navigate through these slides, it is crucial to understand that the role of the Optometrist has transcended traditional boundaries over recent years. It is no longer sufficient to view eye care solely as a method for prescribing corrective lenses; rather, it is now recognized as a critical component of general health management and preventative medicine within New Zealand Auckland. The following sections will meticulously detail the scope of practice, regulatory frameworks managed by the Optometrists and Dispensing Opticians Board (ODOB), and the unique public health challenges faced by practitioners in this vibrant metropolitan hub. We will also examine how modern technology is reshaping diagnostic capabilities for local eye care providers. Furthermore, we must consider the cultural responsibilities that come with practicing in a diverse region like New Zealand Auckland, particularly regarding Māori and Pacific health outcomes, ensuring equitable access to high-quality vision services for all demographics residing in this dynamic city environment.</w:t>
      </w:r>
    </w:p>
    <w:bookmarkEnd w:id="20"/>
    <w:bookmarkEnd w:id="21"/>
    <w:bookmarkStart w:id="22" w:name="Xbba97538d7341d010e19144d58aad8e74cd7052"/>
    <w:p>
      <w:pPr>
        <w:pStyle w:val="Heading2"/>
      </w:pPr>
      <w:r>
        <w:t xml:space="preserve">Slide 1: Introduction to the Seminar Presentation Slides Context</w:t>
      </w:r>
    </w:p>
    <w:p>
      <w:pPr>
        <w:pStyle w:val="FirstParagraph"/>
      </w:pPr>
      <w:r>
        <w:t xml:space="preserve">Welcome to this specialized Seminar Presentation Slides module, which has been tailored with specific attention to the operational realities of eye care professionals in New Zealand Auckland. When we discuss an Optometrist in this setting, we are referring to a highly trained allied health professional who is responsible for the examination of eyes and surrounding structures. The objective here is not merely to outline basic duties but to illuminate the complex decision-making processes involved in diagnosing ocular diseases such as glaucoma, macular degeneration, and diabetic retinopathy. In New Zealand Auckland, where urban density meets rapid population growth, the demand for these specialized services has skyrocketed. This seminar aims to equip participants with a nuanced understanding of how an Optometrist integrates into the broader healthcare network of New Zealand Auckland. We will explore collaborative care models involving general practitioners and ophthalmologists, highlighting how referrals are managed locally.</w:t>
      </w:r>
    </w:p>
    <w:bookmarkEnd w:id="22"/>
    <w:bookmarkStart w:id="23" w:name="X41c626cbf3506fee7a54459dfdcde569753aa95"/>
    <w:p>
      <w:pPr>
        <w:pStyle w:val="Heading2"/>
      </w:pPr>
      <w:r>
        <w:t xml:space="preserve">Slide 2: Regulatory Framework and Professional Standards</w:t>
      </w:r>
    </w:p>
    <w:p>
      <w:pPr>
        <w:pStyle w:val="FirstParagraph"/>
      </w:pPr>
      <w:r>
        <w:t xml:space="preserve">The practice of an Optometrist in New Zealand Auckland is governed by strict statutory requirements. Every practitioner must be registered with the Optometrists and Dispensing Opticians Board (ODOB), a body that operates under the Health Practitioners Competence Assurance Act 2003. This regulation ensures that only competent individuals can provide eye care services within New Zealand Auckland. The seminar will delve into Continuing Professional Development (CPD) requirements, mandating that an Optometrist stays current with evolving medical technologies and treatment protocols. Compliance is not optional; it is a fundamental aspect of maintaining public trust in the profession across New Zealand Auckland. Participants will learn about mandatory reporting mechanisms for impairment or misconduct, emphasizing the ethical backbone of the profession.</w:t>
      </w:r>
    </w:p>
    <w:bookmarkEnd w:id="23"/>
    <w:bookmarkStart w:id="24" w:name="X68b14e26880512abfc5282b1f6cd9f1facde32a"/>
    <w:p>
      <w:pPr>
        <w:pStyle w:val="Heading2"/>
      </w:pPr>
      <w:r>
        <w:t xml:space="preserve">Slide 3: Clinical Scope and Diagnostic Capabilities</w:t>
      </w:r>
    </w:p>
    <w:p>
      <w:pPr>
        <w:pStyle w:val="FirstParagraph"/>
      </w:pPr>
      <w:r>
        <w:t xml:space="preserve">A modern Optometrist in New Zealand Auckland possesses a wide array of diagnostic tools at their disposal. From optical coherence tomography (OCT) to visual field testing, these technologies allow for early detection of sight-threatening conditions. This capability is vital because early intervention can preserve vision for thousands of residents in New Zealand Auckland annually. The seminar will highlight specific case studies demonstrating how an Optometrist identified systemic health issues, such as hypertension or diabetes, through routine eye examinations conducted within their New Zealand Auckland clinic settings.</w:t>
      </w:r>
    </w:p>
    <w:bookmarkEnd w:id="24"/>
    <w:bookmarkStart w:id="25" w:name="Xbee383274d1a143d4044dce4ebd10a7c2c603f5"/>
    <w:p>
      <w:pPr>
        <w:pStyle w:val="Heading2"/>
      </w:pPr>
      <w:r>
        <w:t xml:space="preserve">Slide 4: Public Health Challenges in New Zealand Auckland</w:t>
      </w:r>
    </w:p>
    <w:p>
      <w:pPr>
        <w:pStyle w:val="FirstParagraph"/>
      </w:pPr>
      <w:r>
        <w:t xml:space="preserve">New Zealand Auckland faces unique public health challenges that directly impact ocular health. The high prevalence of outdoor activities among residents leads to increased exposure to ultraviolet radiation, raising the risk of cataracts and pterygium. Additionally, digital eye strain is becoming a predominant complaint among working professionals in this metropolitan hub. An Optometrist must be equipped with strategies to mitigate these issues through patient education and appropriate therapeutic interventions tailored specifically for the lifestyle demands of people living in New Zealand Auckland.</w:t>
      </w:r>
    </w:p>
    <w:bookmarkEnd w:id="25"/>
    <w:bookmarkStart w:id="26" w:name="slide-5-cultural-competency-and-equity"/>
    <w:p>
      <w:pPr>
        <w:pStyle w:val="Heading2"/>
      </w:pPr>
      <w:r>
        <w:t xml:space="preserve">Slide 5: Cultural Competency and Equity</w:t>
      </w:r>
    </w:p>
    <w:p>
      <w:pPr>
        <w:pStyle w:val="FirstParagraph"/>
      </w:pPr>
      <w:r>
        <w:t xml:space="preserve">A significant portion of this seminar focuses on cultural competency. An Optometrist practicing in New Zealand Auckland must possess a deep understanding of Te Tiriti o Waitangi obligations. This involves recognizing the distinct eye health needs of Māori populations and developing care pathways that respect cultural values and practices. Disparities in eye health outcomes exist, and it is the responsibility of every Optometrist to contribute to bridging this gap through accessible, culturally sensitive service delivery models across New Zealand Auckland.</w:t>
      </w:r>
    </w:p>
    <w:bookmarkEnd w:id="26"/>
    <w:bookmarkStart w:id="27" w:name="X659d87577602e4fe939c73a7a0ca2a96d5555ea"/>
    <w:p>
      <w:pPr>
        <w:pStyle w:val="Heading2"/>
      </w:pPr>
      <w:r>
        <w:t xml:space="preserve">Slide 6: Collaboration with Other Healthcare Providers</w:t>
      </w:r>
    </w:p>
    <w:p>
      <w:pPr>
        <w:pStyle w:val="FirstParagraph"/>
      </w:pPr>
      <w:r>
        <w:t xml:space="preserve">No Optometrist works in isolation. In New Zealand Auckland, effective communication between eye care specialists and other medical professionals is essential for holistic patient care. This seminar will discuss referral networks, shared health record systems, and multidisciplinary team meetings where an Optometrient discusses complex cases with ophthalmologists and endocrinologists.</w:t>
      </w:r>
    </w:p>
    <w:bookmarkEnd w:id="27"/>
    <w:bookmarkStart w:id="28" w:name="X60d23fb40f46545ac2d7d5369a87bf1a9431ed4"/>
    <w:p>
      <w:pPr>
        <w:pStyle w:val="Heading2"/>
      </w:pPr>
      <w:r>
        <w:t xml:space="preserve">Slide 7: Technology Integration in Eye Care</w:t>
      </w:r>
    </w:p>
    <w:p>
      <w:pPr>
        <w:pStyle w:val="FirstParagraph"/>
      </w:pPr>
      <w:r>
        <w:t xml:space="preserve">The adoption of tele-optometry is revolutionizing how an Optometrist operates in New Zealand Auckland. Remote monitoring devices allow for continuous assessment of chronic conditions, reducing the burden on physical clinics. We will examine how digital platforms facilitate faster consultations and improve follow-up rates for patients residing in remote areas surrounding New Zealand Auckland.</w:t>
      </w:r>
    </w:p>
    <w:bookmarkEnd w:id="28"/>
    <w:bookmarkStart w:id="29" w:name="slide-8-future-directions-for-optometry"/>
    <w:p>
      <w:pPr>
        <w:pStyle w:val="Heading2"/>
      </w:pPr>
      <w:r>
        <w:t xml:space="preserve">Slide 8: Future Directions for Optometry</w:t>
      </w:r>
    </w:p>
    <w:p>
      <w:pPr>
        <w:pStyle w:val="FirstParagraph"/>
      </w:pPr>
      <w:r>
        <w:t xml:space="preserve">Looking ahead, the role of an Optometrist in New Zealand Auckland is poised for further expansion. Potential legislation may grant independent prescriber status, allowing practitioners to manage more complex ocular diseases directly. This seminar concludes by encouraging professionals to advocate for these advancements while maintaining rigorous standards of care and community engagement within the dynamic environment of New Zealand Auckland.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New Zealand Auckland</dc:title>
  <dc:creator/>
  <dc:language>en</dc:language>
  <cp:keywords/>
  <dcterms:created xsi:type="dcterms:W3CDTF">2026-07-29T18:41:02Z</dcterms:created>
  <dcterms:modified xsi:type="dcterms:W3CDTF">2026-07-29T18:41:02Z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