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e63da81c8f99fa989ba34da6395d8989aff39f"/>
    <w:p>
      <w:pPr>
        <w:pStyle w:val="Heading1"/>
      </w:pPr>
      <w:r>
        <w:t xml:space="preserve">Seminar Presentation Slides: Advancing Eye Care through the Optometrist in Tanzania Dar es Salaam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Dodoma &amp; Virtual Hub</w:t>
      </w:r>
      <w:r>
        <w:br/>
      </w:r>
      <w:r>
        <w:rPr>
          <w:bCs/>
          <w:b/>
        </w:rPr>
        <w:t xml:space="preserve">Focal Point:</w:t>
      </w:r>
      <w:r>
        <w:t xml:space="preserve"> </w:t>
      </w:r>
      <w:r>
        <w:t xml:space="preserve">Public Health Policy and Clinical Practice</w:t>
      </w:r>
    </w:p>
    <w:bookmarkEnd w:id="20"/>
    <w:bookmarkStart w:id="21" w:name="slide-1-introduction-and-context"/>
    <w:p>
      <w:pPr>
        <w:pStyle w:val="Heading2"/>
      </w:pPr>
      <w:r>
        <w:t xml:space="preserve">Slide 1: Introduction and Context</w:t>
      </w:r>
    </w:p>
    <w:p>
      <w:pPr>
        <w:pStyle w:val="FirstParagraph"/>
      </w:pPr>
      <w:r>
        <w:t xml:space="preserve">Welcome to this critical seminar focused on the evolving landscape of eye health in our nation. As we gather to discuss public health strategies, it is imperative that we recognize the pivotal role of the</w:t>
      </w:r>
      <w:r>
        <w:t xml:space="preserve"> </w:t>
      </w:r>
      <w:r>
        <w:t xml:space="preserve">Optometrist</w:t>
      </w:r>
      <w:r>
        <w:t xml:space="preserve">. This presentation specifically targets the context of</w:t>
      </w:r>
      <w:r>
        <w:t xml:space="preserve"> </w:t>
      </w:r>
      <w:r>
        <w:t xml:space="preserve">Tanzania Dar es Salaam</w:t>
      </w:r>
      <w:r>
        <w:t xml:space="preserve">, a city that serves as the economic heart and most populous urban center in East Africa. The rapid urbanization, demographic shifts, and changing lifestyle patterns in this metropolitan hub have created an urgent demand for specialized primary eye care services. Historically, eye care was the exclusive domain of ophthalmologists; however, the modern healthcare model recognizes that</w:t>
      </w:r>
      <w:r>
        <w:t xml:space="preserve"> </w:t>
      </w:r>
      <w:r>
        <w:t xml:space="preserve">Optometrists</w:t>
      </w:r>
      <w:r>
        <w:t xml:space="preserve"> </w:t>
      </w:r>
      <w:r>
        <w:t xml:space="preserve">are frontline providers essential for addressing vision impairment on a large scale.</w:t>
      </w:r>
    </w:p>
    <w:bookmarkEnd w:id="21"/>
    <w:bookmarkStart w:id="22" w:name="X3d310554d67ded7e1b9d738c4a56bf95fe19be9"/>
    <w:p>
      <w:pPr>
        <w:pStyle w:val="Heading2"/>
      </w:pPr>
      <w:r>
        <w:t xml:space="preserve">Slide 2: The Urban Challenge in Tanzania Dar es Salaam</w:t>
      </w:r>
    </w:p>
    <w:p>
      <w:pPr>
        <w:pStyle w:val="FirstParagraph"/>
      </w:pPr>
      <w:r>
        <w:t xml:space="preserve">To understand the necessity of expanding the optometric workforce, we must first analyze the specific challenges facing</w:t>
      </w:r>
      <w:r>
        <w:t xml:space="preserve"> </w:t>
      </w:r>
      <w:r>
        <w:t xml:space="preserve">Tanzania Dar es Salaam</w:t>
      </w:r>
      <w:r>
        <w:t xml:space="preserve">. This megacity is experiencing exponential growth, straining existing healthcare infrastructure. The prevalence of non-communicable diseases (NCDs), particularly diabetes and hypertension, is rising sharply in urban settings. These conditions are leading causes of preventable blindness and visual impairment. Furthermore, the digital boom in</w:t>
      </w:r>
      <w:r>
        <w:t xml:space="preserve"> </w:t>
      </w:r>
      <w:r>
        <w:t xml:space="preserve">Tanzania Dar es Salaam</w:t>
      </w:r>
      <w:r>
        <w:t xml:space="preserve"> </w:t>
      </w:r>
      <w:r>
        <w:t xml:space="preserve">has led to increased screen time among the youth and workforce, resulting in a surge in digital eye strain and refractive errors. In this high-pressure environment, relying solely on hospital-based ophthalmology is unsustainable. We need a decentralized approach where</w:t>
      </w:r>
      <w:r>
        <w:t xml:space="preserve"> </w:t>
      </w:r>
      <w:r>
        <w:t xml:space="preserve">Optometrists</w:t>
      </w:r>
      <w:r>
        <w:t xml:space="preserve"> </w:t>
      </w:r>
      <w:r>
        <w:t xml:space="preserve">serve as the first point of contact for visual health.</w:t>
      </w:r>
    </w:p>
    <w:bookmarkEnd w:id="22"/>
    <w:bookmarkStart w:id="23" w:name="slide-3-defining-the-modern-optometrist"/>
    <w:p>
      <w:pPr>
        <w:pStyle w:val="Heading2"/>
      </w:pPr>
      <w:r>
        <w:t xml:space="preserve">Slide 3: Defining the Modern Optometrist</w:t>
      </w:r>
    </w:p>
    <w:p>
      <w:pPr>
        <w:pStyle w:val="FirstParagraph"/>
      </w:pPr>
      <w:r>
        <w:t xml:space="preserve">An</w:t>
      </w:r>
      <w:r>
        <w:t xml:space="preserve"> </w:t>
      </w:r>
      <w:r>
        <w:t xml:space="preserve">Optometrist</w:t>
      </w:r>
      <w:r>
        <w:t xml:space="preserve"> </w:t>
      </w:r>
      <w:r>
        <w:t xml:space="preserve">is a healthcare professional who has undergone specialized training to examine eyes, test for vision problems, diagnose eye diseases and conditions, prescribe corrective lenses (glasses and contact lenses), and manage certain eye conditions. In the context of global best practices being adapted for Tanzania, the role of the</w:t>
      </w:r>
      <w:r>
        <w:t xml:space="preserve"> </w:t>
      </w:r>
      <w:r>
        <w:t xml:space="preserve">Optometrist</w:t>
      </w:r>
      <w:r>
        <w:t xml:space="preserve"> </w:t>
      </w:r>
      <w:r>
        <w:t xml:space="preserve">extends beyond simple spectacle prescription. They are diagnosticians who can detect systemic diseases such as glaucoma, cataracts, macular degeneration, and diabetic retinopathy through non-invasive testing. By empowering</w:t>
      </w:r>
      <w:r>
        <w:t xml:space="preserve"> </w:t>
      </w:r>
      <w:r>
        <w:t xml:space="preserve">Optometrists</w:t>
      </w:r>
      <w:r>
        <w:t xml:space="preserve">, we create a robust triage system that allows ophthalmologists to focus on surgical interventions while routine care and early detection are handled efficiently by optometric professionals.</w:t>
      </w:r>
    </w:p>
    <w:bookmarkEnd w:id="23"/>
    <w:bookmarkStart w:id="24" w:name="X120dedd1eb28b4394089ee43b3c0dbc5a81687b"/>
    <w:p>
      <w:pPr>
        <w:pStyle w:val="Heading2"/>
      </w:pPr>
      <w:r>
        <w:t xml:space="preserve">Slide 4: Bridging the Gap in Accessibility</w:t>
      </w:r>
    </w:p>
    <w:p>
      <w:pPr>
        <w:pStyle w:val="FirstParagraph"/>
      </w:pPr>
      <w:r>
        <w:t xml:space="preserve">In</w:t>
      </w:r>
      <w:r>
        <w:t xml:space="preserve"> </w:t>
      </w:r>
      <w:r>
        <w:t xml:space="preserve">Tanzania Dar es Salaam</w:t>
      </w:r>
      <w:r>
        <w:t xml:space="preserve">, geographic and economic barriers often prevent citizens from accessing quality eye care. Private ophthalmic hospitals are concentrated in central business districts, leaving outpatients in areas like Kigamboni or Ilala with limited options.</w:t>
      </w:r>
      <w:r>
        <w:t xml:space="preserve"> </w:t>
      </w:r>
      <w:r>
        <w:t xml:space="preserve">Optometrists</w:t>
      </w:r>
      <w:r>
        <w:t xml:space="preserve"> </w:t>
      </w:r>
      <w:r>
        <w:t xml:space="preserve">play a crucial role in decentralizing care. By establishing private practices and community health clinics across these diverse neighborhoods,</w:t>
      </w:r>
      <w:r>
        <w:t xml:space="preserve"> </w:t>
      </w:r>
      <w:r>
        <w:t xml:space="preserve">Optometrists</w:t>
      </w:r>
      <w:r>
        <w:t xml:space="preserve"> </w:t>
      </w:r>
      <w:r>
        <w:t xml:space="preserve">improve physical access to vision services. This accessibility is vital for low-income populations who cannot travel long distances or afford specialized hospital fees for basic refractive errors. A well-distributed network of</w:t>
      </w:r>
      <w:r>
        <w:t xml:space="preserve"> </w:t>
      </w:r>
      <w:r>
        <w:t xml:space="preserve">Optometrists</w:t>
      </w:r>
      <w:r>
        <w:t xml:space="preserve"> </w:t>
      </w:r>
      <w:r>
        <w:t xml:space="preserve">ensures that preventive care reaches the grassroots level, reducing the overall burden on tertiary healthcare facilities in</w:t>
      </w:r>
      <w:r>
        <w:t xml:space="preserve"> </w:t>
      </w:r>
      <w:r>
        <w:t xml:space="preserve">Tanzania Dar es Salaam</w:t>
      </w:r>
      <w:r>
        <w:t xml:space="preserve">.</w:t>
      </w:r>
    </w:p>
    <w:bookmarkEnd w:id="24"/>
    <w:bookmarkStart w:id="25" w:name="slide-5-economic-impact-and-productivity"/>
    <w:p>
      <w:pPr>
        <w:pStyle w:val="Heading2"/>
      </w:pPr>
      <w:r>
        <w:t xml:space="preserve">Slide 5: Economic Impact and Productivity</w:t>
      </w:r>
    </w:p>
    <w:p>
      <w:pPr>
        <w:pStyle w:val="FirstParagraph"/>
      </w:pPr>
      <w:r>
        <w:t xml:space="preserve">The economic argument for investing in optometric services in</w:t>
      </w:r>
      <w:r>
        <w:t xml:space="preserve"> </w:t>
      </w:r>
      <w:r>
        <w:t xml:space="preserve">Tanzania Dar es Salaam</w:t>
      </w:r>
      <w:r>
        <w:t xml:space="preserve"> </w:t>
      </w:r>
      <w:r>
        <w:t xml:space="preserve">is compelling. Vision impairment directly correlates with reduced productivity. Students with uncorrected refractive errors perform poorly academically, limiting their future economic potential. Similarly, working adults suffering from undiagnosed visual fatigue or age-related vision loss experience decreased efficiency in the workplace. By deploying skilled</w:t>
      </w:r>
      <w:r>
        <w:t xml:space="preserve"> </w:t>
      </w:r>
      <w:r>
        <w:t xml:space="preserve">Optometrists</w:t>
      </w:r>
      <w:r>
        <w:t xml:space="preserve">, we enhance human capital development. Correcting vision is one of the most cost-effective healthcare interventions available. For every dollar spent on refractive error correction, there is a significant return on investment through improved educational outcomes and labor market participation, specifically benefiting the dynamic economy of</w:t>
      </w:r>
      <w:r>
        <w:t xml:space="preserve"> </w:t>
      </w:r>
      <w:r>
        <w:t xml:space="preserve">Tanzania Dar es Salaam</w:t>
      </w:r>
      <w:r>
        <w:t xml:space="preserve">.</w:t>
      </w:r>
    </w:p>
    <w:bookmarkEnd w:id="25"/>
    <w:bookmarkStart w:id="26" w:name="X66601cd54b4dcf4ff1ad8ab49f6523e09a5ecc6"/>
    <w:p>
      <w:pPr>
        <w:pStyle w:val="Heading2"/>
      </w:pPr>
      <w:r>
        <w:t xml:space="preserve">Slide 6: Education and Professional Training Standards</w:t>
      </w:r>
    </w:p>
    <w:p>
      <w:pPr>
        <w:pStyle w:val="FirstParagraph"/>
      </w:pPr>
      <w:r>
        <w:t xml:space="preserve">To maximize the potential of the profession, we must emphasize rigorous training. The curriculum for future</w:t>
      </w:r>
      <w:r>
        <w:t xml:space="preserve"> </w:t>
      </w:r>
      <w:r>
        <w:t xml:space="preserve">Optometrists</w:t>
      </w:r>
      <w:r>
        <w:t xml:space="preserve"> </w:t>
      </w:r>
      <w:r>
        <w:t xml:space="preserve">in Tanzania must be aligned with international standards while addressing local epidemiological needs. This includes specialized modules on tropical eye diseases and urban lifestyle-related visual disorders. Professional bodies in</w:t>
      </w:r>
      <w:r>
        <w:t xml:space="preserve"> </w:t>
      </w:r>
      <w:r>
        <w:t xml:space="preserve">Tanzania Dar es Salaam</w:t>
      </w:r>
      <w:r>
        <w:t xml:space="preserve"> </w:t>
      </w:r>
      <w:r>
        <w:t xml:space="preserve">must advocate for continuous professional development (CPD) to ensure that practicing</w:t>
      </w:r>
      <w:r>
        <w:t xml:space="preserve"> </w:t>
      </w:r>
      <w:r>
        <w:t xml:space="preserve">Optometrists</w:t>
      </w:r>
      <w:r>
        <w:t xml:space="preserve"> </w:t>
      </w:r>
      <w:r>
        <w:t xml:space="preserve">remain updated with the latest diagnostic technologies, such as OCT (Optical Coherence Tomography) and digital retinal imaging. Upholding high ethical and clinical standards builds public trust, encouraging more citizens in</w:t>
      </w:r>
      <w:r>
        <w:t xml:space="preserve"> </w:t>
      </w:r>
      <w:r>
        <w:t xml:space="preserve">Tanzania Dar es Salaam</w:t>
      </w:r>
      <w:r>
        <w:t xml:space="preserve"> </w:t>
      </w:r>
      <w:r>
        <w:t xml:space="preserve">to seek regular eye exams from certified professionals rather than unqualified vendors.</w:t>
      </w:r>
    </w:p>
    <w:bookmarkEnd w:id="26"/>
    <w:bookmarkStart w:id="27" w:name="Xfa6465267a6c84e5e03124562be13bca6deb909"/>
    <w:p>
      <w:pPr>
        <w:pStyle w:val="Heading2"/>
      </w:pPr>
      <w:r>
        <w:t xml:space="preserve">Slide 7: Policy Recommendations and Government Collaboration</w:t>
      </w:r>
    </w:p>
    <w:p>
      <w:pPr>
        <w:pStyle w:val="FirstParagraph"/>
      </w:pPr>
      <w:r>
        <w:t xml:space="preserve">We call upon the Ministry of Health and relevant stakeholders in</w:t>
      </w:r>
      <w:r>
        <w:t xml:space="preserve"> </w:t>
      </w:r>
      <w:r>
        <w:t xml:space="preserve">Tanzania Dar es Salaam</w:t>
      </w:r>
      <w:r>
        <w:t xml:space="preserve"> </w:t>
      </w:r>
      <w:r>
        <w:t xml:space="preserve">to formally integrate optometry into the national health insurance schemes. Currently, out-of-pocket expenditure is a major barrier. By recognizing prescriptions from licensed</w:t>
      </w:r>
      <w:r>
        <w:t xml:space="preserve"> </w:t>
      </w:r>
      <w:r>
        <w:t xml:space="preserve">Optometrists</w:t>
      </w:r>
      <w:r>
        <w:t xml:space="preserve"> </w:t>
      </w:r>
      <w:r>
        <w:t xml:space="preserve">as reimbursable services under NHIF (National Health Insurance Fund) pilots, we incentivize professional care. Furthermore, public-private partnerships should be encouraged where government clinics in</w:t>
      </w:r>
      <w:r>
        <w:t xml:space="preserve"> </w:t>
      </w:r>
      <w:r>
        <w:t xml:space="preserve">Tanzania Dar es Salaam</w:t>
      </w:r>
      <w:r>
        <w:t xml:space="preserve"> </w:t>
      </w:r>
      <w:r>
        <w:t xml:space="preserve">employ</w:t>
      </w:r>
      <w:r>
        <w:t xml:space="preserve"> </w:t>
      </w:r>
      <w:r>
        <w:t xml:space="preserve">Optometrists</w:t>
      </w:r>
      <w:r>
        <w:t xml:space="preserve"> </w:t>
      </w:r>
      <w:r>
        <w:t xml:space="preserve">to manage patient loads. Legal frameworks must also protect the title "Optometrist," ensuring that only qualified professionals practice, thereby safeguarding the public from substandard care.</w:t>
      </w:r>
    </w:p>
    <w:bookmarkEnd w:id="27"/>
    <w:bookmarkStart w:id="28" w:name="Xef8ccd34269bb561c85ba80d9da16ec85c61d19"/>
    <w:p>
      <w:pPr>
        <w:pStyle w:val="Heading2"/>
      </w:pPr>
      <w:r>
        <w:t xml:space="preserve">Slide 8: Community Engagement and Awareness</w:t>
      </w:r>
    </w:p>
    <w:p>
      <w:pPr>
        <w:pStyle w:val="FirstParagraph"/>
      </w:pPr>
      <w:r>
        <w:t xml:space="preserve">Awareness campaigns led by</w:t>
      </w:r>
      <w:r>
        <w:t xml:space="preserve"> </w:t>
      </w:r>
      <w:r>
        <w:t xml:space="preserve">Optometrists</w:t>
      </w:r>
      <w:r>
        <w:t xml:space="preserve"> </w:t>
      </w:r>
      <w:r>
        <w:t xml:space="preserve">are essential in changing cultural perceptions regarding eye care. In many communities within</w:t>
      </w:r>
      <w:r>
        <w:t xml:space="preserve"> </w:t>
      </w:r>
      <w:r>
        <w:t xml:space="preserve">Tanzania Dar es Salaam</w:t>
      </w:r>
      <w:r>
        <w:t xml:space="preserve">, wearing glasses is still stigmatized or viewed as a sign of weakness rather than a medical necessity.</w:t>
      </w:r>
      <w:r>
        <w:t xml:space="preserve"> </w:t>
      </w:r>
      <w:r>
        <w:t xml:space="preserve">Optometrists</w:t>
      </w:r>
      <w:r>
        <w:t xml:space="preserve"> </w:t>
      </w:r>
      <w:r>
        <w:t xml:space="preserve">must engage with schools, religious institutions, and workplace unions to promote regular eye screenings. Initiatives like "Vision Health Days" organized by local optometric associations can provide free basic checks, identifying those who need further referral to ophthalmologists. This proactive community engagement fosters a culture of preventive health.</w:t>
      </w:r>
    </w:p>
    <w:bookmarkEnd w:id="28"/>
    <w:bookmarkStart w:id="29" w:name="Xe8382630746951fc95eb2982d7e5fba03125b55"/>
    <w:p>
      <w:pPr>
        <w:pStyle w:val="Heading2"/>
      </w:pPr>
      <w:r>
        <w:t xml:space="preserve">Slide 9: Future Outlook and Technology Integration</w:t>
      </w:r>
    </w:p>
    <w:p>
      <w:pPr>
        <w:pStyle w:val="FirstParagraph"/>
      </w:pPr>
      <w:r>
        <w:t xml:space="preserve">The future of eye care in</w:t>
      </w:r>
      <w:r>
        <w:t xml:space="preserve"> </w:t>
      </w:r>
      <w:r>
        <w:t xml:space="preserve">Tanzania Dar es Salaam</w:t>
      </w:r>
      <w:r>
        <w:t xml:space="preserve"> </w:t>
      </w:r>
      <w:r>
        <w:t xml:space="preserve">lies in technology integration. Tele-optometry is emerging as a viable solution for remote consultations, particularly useful during public health crises or for patients with mobility issues.</w:t>
      </w:r>
      <w:r>
        <w:t xml:space="preserve"> </w:t>
      </w:r>
      <w:r>
        <w:t xml:space="preserve">Optometrists</w:t>
      </w:r>
      <w:r>
        <w:t xml:space="preserve"> </w:t>
      </w:r>
      <w:r>
        <w:t xml:space="preserve">must embrace digital tools, including electronic health records and AI-assisted diagnostic software, to enhance accuracy and efficiency. As</w:t>
      </w:r>
      <w:r>
        <w:t xml:space="preserve"> </w:t>
      </w:r>
      <w:r>
        <w:t xml:space="preserve">Tanzania Dar es Salaam</w:t>
      </w:r>
      <w:r>
        <w:t xml:space="preserve"> </w:t>
      </w:r>
      <w:r>
        <w:t xml:space="preserve">moves toward a smart city model, the healthcare sector must follow suit. The adoption of advanced equipment by local</w:t>
      </w:r>
      <w:r>
        <w:t xml:space="preserve"> </w:t>
      </w:r>
      <w:r>
        <w:t xml:space="preserve">Optometrists</w:t>
      </w:r>
      <w:r>
        <w:t xml:space="preserve"> </w:t>
      </w:r>
      <w:r>
        <w:t xml:space="preserve">will not only improve patient outcomes but also position Tanzania as a regional leader in eye health innovation.</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w:t>
      </w:r>
      <w:r>
        <w:t xml:space="preserve"> </w:t>
      </w:r>
      <w:r>
        <w:t xml:space="preserve">Optometrist</w:t>
      </w:r>
      <w:r>
        <w:t xml:space="preserve"> </w:t>
      </w:r>
      <w:r>
        <w:t xml:space="preserve">is not merely supportive but central to a sustainable eye care system in</w:t>
      </w:r>
      <w:r>
        <w:t xml:space="preserve"> </w:t>
      </w:r>
      <w:r>
        <w:t xml:space="preserve">Tanzania Dar es Salaam</w:t>
      </w:r>
      <w:r>
        <w:t xml:space="preserve">. We have a unique opportunity to address the growing burden of visual impairment by empowering this professional group. Let us commit to strengthening training, expanding access, and integrating optometry into public health policy. By doing so, we ensure that every citizen in</w:t>
      </w:r>
      <w:r>
        <w:t xml:space="preserve"> </w:t>
      </w:r>
      <w:r>
        <w:t xml:space="preserve">Tanzania Dar es Salaam</w:t>
      </w:r>
      <w:r>
        <w:t xml:space="preserve">, regardless of their socioeconomic status, has the right to clear vision and a better quality of life. The time for action is now.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Tanzania Dar es Salaam</dc:title>
  <dc:creator/>
  <dc:language>en</dc:language>
  <cp:keywords/>
  <dcterms:created xsi:type="dcterms:W3CDTF">2026-07-30T06:46:37Z</dcterms:created>
  <dcterms:modified xsi:type="dcterms:W3CDTF">2026-07-30T06:46:37Z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