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Venezuela</w:t>
      </w:r>
      <w:r>
        <w:t xml:space="preserve"> </w:t>
      </w:r>
      <w:r>
        <w:t xml:space="preserve">Caracas</w:t>
      </w:r>
    </w:p>
    <w:bookmarkStart w:id="30" w:name="seminar-presentation-slides"/>
    <w:p>
      <w:pPr>
        <w:pStyle w:val="Heading1"/>
      </w:pPr>
      <w:r>
        <w:t xml:space="preserve">Seminar Presentation Slides</w:t>
      </w:r>
    </w:p>
    <w:bookmarkStart w:id="20" w:name="X5b1ff5d4fe843b526d0eabdecaf7e226320b1b4"/>
    <w:p>
      <w:pPr>
        <w:pStyle w:val="Heading2"/>
      </w:pPr>
      <w:r>
        <w:t xml:space="preserve">Title Slide: The Evolving Role of the Optometrist in Venezuela Caracas</w:t>
      </w:r>
    </w:p>
    <w:p>
      <w:pPr>
        <w:pStyle w:val="FirstParagraph"/>
      </w:pPr>
      <w:r>
        <w:rPr>
          <w:bCs/>
          <w:b/>
        </w:rPr>
        <w:t xml:space="preserve">Presentation Overview:</w:t>
      </w:r>
    </w:p>
    <w:p>
      <w:pPr>
        <w:pStyle w:val="BodyText"/>
      </w:pPr>
      <w:r>
        <w:t xml:space="preserve">This seminar presentation is designed to explore the critical functions, challenges, and future opportunities for optometrists practicing within the specific socio-economic and healthcare context of Venezuela Caracas. As we navigate through this document, we will analyze how the profession adapts to local realities while maintaining international standards of care.</w:t>
      </w:r>
    </w:p>
    <w:bookmarkEnd w:id="20"/>
    <w:bookmarkStart w:id="21" w:name="X3ced727a220835b4cd4b3b6b945eacef0a4e5f1"/>
    <w:p>
      <w:pPr>
        <w:pStyle w:val="Heading2"/>
      </w:pPr>
      <w:r>
        <w:t xml:space="preserve">Introduction: The Context of Healthcare in Venezuela Caracas</w:t>
      </w:r>
    </w:p>
    <w:p>
      <w:pPr>
        <w:pStyle w:val="FirstParagraph"/>
      </w:pPr>
      <w:r>
        <w:t xml:space="preserve">The healthcare landscape in Venezuela Caracas has undergone significant transformation over the past decade. For the professional optometrist, understanding this context is not merely academic but essential for daily practice. The city remains a hub of cultural and economic activity, yet it faces unique infrastructure challenges that directly impact patient access to vision care.</w:t>
      </w:r>
    </w:p>
    <w:p>
      <w:pPr>
        <w:pStyle w:val="BodyText"/>
      </w:pPr>
      <w:r>
        <w:t xml:space="preserve">In Venezuela Caracas, the demand for comprehensive eye care services has surged due to an aging population and increased digital screen time among residents. However, the supply chain issues affecting medical equipment have forced optometrists in Venezuela Caracas to become innovative resource managers. This presentation aims to highlight how professionals can bridge the gap between limited resources and high-quality patient outcomes.</w:t>
      </w:r>
    </w:p>
    <w:bookmarkEnd w:id="21"/>
    <w:bookmarkStart w:id="22" w:name="defining-the-modern-optometrist"/>
    <w:p>
      <w:pPr>
        <w:pStyle w:val="Heading2"/>
      </w:pPr>
      <w:r>
        <w:t xml:space="preserve">Defining the Modern Optometrist</w:t>
      </w:r>
    </w:p>
    <w:p>
      <w:pPr>
        <w:pStyle w:val="FirstParagraph"/>
      </w:pPr>
      <w:r>
        <w:t xml:space="preserve">An optometrist is not merely a prescriber of glasses. In the modern medical framework, an optometrist serves as a primary healthcare provider for the eye. This role encompasses:</w:t>
      </w:r>
    </w:p>
    <w:p>
      <w:pPr>
        <w:numPr>
          <w:ilvl w:val="0"/>
          <w:numId w:val="1001"/>
        </w:numPr>
        <w:pStyle w:val="Compact"/>
      </w:pPr>
      <w:r>
        <w:rPr>
          <w:bCs/>
          <w:b/>
        </w:rPr>
        <w:t xml:space="preserve">Diagnostics:</w:t>
      </w:r>
      <w:r>
        <w:t xml:space="preserve"> </w:t>
      </w:r>
      <w:r>
        <w:t xml:space="preserve">Detecting ocular diseases such as glaucoma, cataracts, and macular degeneration.</w:t>
      </w:r>
    </w:p>
    <w:p>
      <w:pPr>
        <w:numPr>
          <w:ilvl w:val="0"/>
          <w:numId w:val="1001"/>
        </w:numPr>
        <w:pStyle w:val="Compact"/>
      </w:pPr>
      <w:r>
        <w:rPr>
          <w:bCs/>
          <w:b/>
        </w:rPr>
        <w:t xml:space="preserve">Treatment:</w:t>
      </w:r>
    </w:p>
    <w:p>
      <w:pPr>
        <w:numPr>
          <w:ilvl w:val="0"/>
          <w:numId w:val="1001"/>
        </w:numPr>
        <w:pStyle w:val="Compact"/>
      </w:pPr>
      <w:r>
        <w:rPr>
          <w:bCs/>
          <w:b/>
        </w:rPr>
        <w:t xml:space="preserve">Pediatric Care:</w:t>
      </w:r>
      <w:r>
        <w:t xml:space="preserve"> </w:t>
      </w:r>
      <w:r>
        <w:t xml:space="preserve">Addressing amblyopia and strabismus in children, which is vital for educational development.</w:t>
      </w:r>
    </w:p>
    <w:bookmarkEnd w:id="22"/>
    <w:bookmarkStart w:id="23" w:name="Xe47a7e82146f2a034e7a4f87194abf8c8457af5"/>
    <w:p>
      <w:pPr>
        <w:pStyle w:val="Heading2"/>
      </w:pPr>
      <w:r>
        <w:t xml:space="preserve">The Unique Challenges Facing Optometrists in Venezuela Caracas</w:t>
      </w:r>
    </w:p>
    <w:p>
      <w:pPr>
        <w:pStyle w:val="FirstParagraph"/>
      </w:pPr>
      <w:r>
        <w:rPr>
          <w:bCs/>
          <w:b/>
        </w:rPr>
        <w:t xml:space="preserve">Economic Volatility:</w:t>
      </w:r>
    </w:p>
    <w:p>
      <w:pPr>
        <w:pStyle w:val="BodyText"/>
      </w:pPr>
      <w:r>
        <w:t xml:space="preserve">The economic situation in Venezuela Caracas has led to a shift in how healthcare services are priced and accessed. Many optometrists have had to adapt their business models, accepting multiple currencies or providing sliding-scale fees to ensure accessibility for the local population.</w:t>
      </w:r>
    </w:p>
    <w:p>
      <w:pPr>
        <w:pStyle w:val="BodyText"/>
      </w:pPr>
      <w:r>
        <w:rPr>
          <w:bCs/>
          <w:b/>
        </w:rPr>
        <w:t xml:space="preserve">Supply Chain Disruptions:</w:t>
      </w:r>
    </w:p>
    <w:p>
      <w:pPr>
        <w:pStyle w:val="BodyText"/>
      </w:pPr>
      <w:r>
        <w:t xml:space="preserve">Sourcing specialized diagnostic equipment and contact lenses in Venezuela Caracas can be difficult. Import restrictions and logistics hurdles mean that many clinics must rely on older technology or waitlist periods for new stock. This requires optometrists to be proficient in maintaining existing equipment and utilizing digital alternatives where possible.</w:t>
      </w:r>
    </w:p>
    <w:p>
      <w:pPr>
        <w:pStyle w:val="BodyText"/>
      </w:pPr>
      <w:r>
        <w:rPr>
          <w:bCs/>
          <w:b/>
        </w:rPr>
        <w:t xml:space="preserve">Infrastructure Issues:</w:t>
      </w:r>
    </w:p>
    <w:p>
      <w:pPr>
        <w:pStyle w:val="BodyText"/>
      </w:pPr>
      <w:r>
        <w:t xml:space="preserve">Intermittent power outages and internet connectivity issues in various parts of Venezuela Caracas can disrupt digital patient records and telemedicine capabilities. Optometrists must have robust backup systems to ensure continuity of care.</w:t>
      </w:r>
    </w:p>
    <w:bookmarkEnd w:id="23"/>
    <w:bookmarkStart w:id="24" w:name="patient-education-as-a-core-competency"/>
    <w:p>
      <w:pPr>
        <w:pStyle w:val="Heading2"/>
      </w:pPr>
      <w:r>
        <w:t xml:space="preserve">Patient Education as a Core Competency</w:t>
      </w:r>
    </w:p>
    <w:p>
      <w:pPr>
        <w:pStyle w:val="FirstParagraph"/>
      </w:pPr>
      <w:r>
        <w:t xml:space="preserve">In the context of Venezuela Caracas, patient education is perhaps the most powerful tool available to an optometrist. Due to misinformation and limited access to secondary care, many patients arrive at clinics with advanced stages of preventable conditions.</w:t>
      </w:r>
    </w:p>
    <w:p>
      <w:pPr>
        <w:pStyle w:val="BodyText"/>
      </w:pPr>
      <w:r>
        <w:rPr>
          <w:bCs/>
          <w:b/>
        </w:rPr>
        <w:t xml:space="preserve">Key Educational Strategies:</w:t>
      </w:r>
    </w:p>
    <w:p>
      <w:pPr>
        <w:numPr>
          <w:ilvl w:val="0"/>
          <w:numId w:val="1002"/>
        </w:numPr>
        <w:pStyle w:val="Compact"/>
      </w:pPr>
      <w:r>
        <w:rPr>
          <w:bCs/>
          <w:b/>
        </w:rPr>
        <w:t xml:space="preserve">Digital Eye Strain:</w:t>
      </w:r>
    </w:p>
    <w:p>
      <w:pPr>
        <w:numPr>
          <w:ilvl w:val="0"/>
          <w:numId w:val="1002"/>
        </w:numPr>
        <w:pStyle w:val="Compact"/>
      </w:pPr>
      <w:r>
        <w:rPr>
          <w:bCs/>
          <w:b/>
        </w:rPr>
        <w:t xml:space="preserve">Sun Protection:</w:t>
      </w:r>
    </w:p>
    <w:p>
      <w:pPr>
        <w:numPr>
          <w:ilvl w:val="0"/>
          <w:numId w:val="1002"/>
        </w:numPr>
        <w:pStyle w:val="Compact"/>
      </w:pPr>
      <w:r>
        <w:rPr>
          <w:bCs/>
          <w:b/>
        </w:rPr>
        <w:t xml:space="preserve">Nutrition and Eye Health:</w:t>
      </w:r>
    </w:p>
    <w:bookmarkEnd w:id="24"/>
    <w:bookmarkStart w:id="25" w:name="Xa0d2eec5ebe5d8fe8bdf6393e2f29631f1e7765"/>
    <w:p>
      <w:pPr>
        <w:pStyle w:val="Heading2"/>
      </w:pPr>
      <w:r>
        <w:t xml:space="preserve">Leveraging Technology in Venezuela Caracas</w:t>
      </w:r>
    </w:p>
    <w:p>
      <w:pPr>
        <w:pStyle w:val="FirstParagraph"/>
      </w:pPr>
      <w:r>
        <w:t xml:space="preserve">Despite infrastructure challenges, technology offers significant opportunities for optometrists in Venezuela Caracas. Tele-optometry has emerged as a viable solution for follow-up appointments and preliminary screenings.</w:t>
      </w:r>
    </w:p>
    <w:p>
      <w:pPr>
        <w:pStyle w:val="BodyText"/>
      </w:pPr>
      <w:r>
        <w:rPr>
          <w:bCs/>
          <w:b/>
        </w:rPr>
        <w:t xml:space="preserve">Digital Tools:</w:t>
      </w:r>
    </w:p>
    <w:p>
      <w:pPr>
        <w:numPr>
          <w:ilvl w:val="0"/>
          <w:numId w:val="1003"/>
        </w:numPr>
        <w:pStyle w:val="Compact"/>
      </w:pPr>
      <w:r>
        <w:rPr>
          <w:bCs/>
          <w:b/>
        </w:rPr>
        <w:t xml:space="preserve">Social Media Presence:</w:t>
      </w:r>
    </w:p>
    <w:p>
      <w:pPr>
        <w:numPr>
          <w:ilvl w:val="0"/>
          <w:numId w:val="1003"/>
        </w:numPr>
        <w:pStyle w:val="Compact"/>
      </w:pPr>
      <w:r>
        <w:rPr>
          <w:bCs/>
          <w:b/>
        </w:rPr>
        <w:t xml:space="preserve">E-Commerce for Accessories:</w:t>
      </w:r>
    </w:p>
    <w:bookmarkEnd w:id="25"/>
    <w:bookmarkStart w:id="26" w:name="community-engagement-and-public-health"/>
    <w:p>
      <w:pPr>
        <w:pStyle w:val="Heading2"/>
      </w:pPr>
      <w:r>
        <w:t xml:space="preserve">Community Engagement and Public Health</w:t>
      </w:r>
    </w:p>
    <w:p>
      <w:pPr>
        <w:pStyle w:val="FirstParagraph"/>
      </w:pPr>
      <w:r>
        <w:t xml:space="preserve">The role of the optometrist extends beyond the clinic walls. In Venezuela Caracas, community-based screening programs have proven effective in identifying undiagnosed vision problems among low-income populations.</w:t>
      </w:r>
    </w:p>
    <w:p>
      <w:pPr>
        <w:pStyle w:val="BodyText"/>
      </w:pPr>
      <w:r>
        <w:rPr>
          <w:bCs/>
          <w:b/>
        </w:rPr>
        <w:t xml:space="preserve">Mobilized Clinics:</w:t>
      </w:r>
    </w:p>
    <w:p>
      <w:pPr>
        <w:pStyle w:val="BodyText"/>
      </w:pPr>
      <w:r>
        <w:t xml:space="preserve">Optometrists are increasingly forming partnerships with NGOs and local governments to bring services to remote areas of Caracas. These initiatives not only improve public health outcomes but also build trust between the medical community and the general population.</w:t>
      </w:r>
    </w:p>
    <w:p>
      <w:pPr>
        <w:pStyle w:val="BodyText"/>
      </w:pPr>
      <w:r>
        <w:rPr>
          <w:bCs/>
          <w:b/>
        </w:rPr>
        <w:t xml:space="preserve">School Programs:</w:t>
      </w:r>
    </w:p>
    <w:p>
      <w:pPr>
        <w:pStyle w:val="SourceCode"/>
      </w:pPr>
      <w:r>
        <w:rPr>
          <w:rStyle w:val="KeywordTok"/>
        </w:rPr>
        <w:t xml:space="preserve">&lt;p&gt;</w:t>
      </w:r>
      <w:r>
        <w:rPr>
          <w:rStyle w:val="NormalTok"/>
        </w:rPr>
        <w:t xml:space="preserve">Collaborating with schools in Venezuela Caracas to conduct annual vision screenings can significantly reduce academic performance issues linked to untreated refractive errors.</w:t>
      </w:r>
      <w:r>
        <w:rPr>
          <w:rStyle w:val="KeywordTok"/>
        </w:rPr>
        <w:t xml:space="preserve">&lt;/p&gt;</w:t>
      </w:r>
    </w:p>
    <w:bookmarkEnd w:id="26"/>
    <w:bookmarkStart w:id="27" w:name="professional-development-and-ethics"/>
    <w:p>
      <w:pPr>
        <w:pStyle w:val="Heading2"/>
      </w:pPr>
      <w:r>
        <w:t xml:space="preserve">Professional Development and Ethics</w:t>
      </w:r>
    </w:p>
    <w:p>
      <w:pPr>
        <w:pStyle w:val="FirstParagraph"/>
      </w:pPr>
      <w:r>
        <w:t xml:space="preserve">Maintaining professional standards in Venezuela Caracas requires a commitment to continuous education. With limited access to international conferences, optometrists must utilize online webinars and local workshops.</w:t>
      </w:r>
    </w:p>
    <w:p>
      <w:pPr>
        <w:pStyle w:val="BodyText"/>
      </w:pPr>
      <w:r>
        <w:rPr>
          <w:bCs/>
          <w:b/>
        </w:rPr>
        <w:t xml:space="preserve">Ethical Considerations:</w:t>
      </w:r>
    </w:p>
    <w:p>
      <w:pPr>
        <w:numPr>
          <w:ilvl w:val="0"/>
          <w:numId w:val="1004"/>
        </w:numPr>
        <w:pStyle w:val="Compact"/>
      </w:pPr>
      <w:r>
        <w:rPr>
          <w:bCs/>
          <w:b/>
        </w:rPr>
        <w:t xml:space="preserve">Fair Pricing:</w:t>
      </w:r>
    </w:p>
    <w:p>
      <w:pPr>
        <w:numPr>
          <w:ilvl w:val="0"/>
          <w:numId w:val="1004"/>
        </w:numPr>
        <w:pStyle w:val="Compact"/>
      </w:pPr>
      <w:r>
        <w:rPr>
          <w:bCs/>
          <w:b/>
        </w:rPr>
        <w:t xml:space="preserve">Interdisciplinary Collaboration:</w:t>
      </w:r>
    </w:p>
    <w:bookmarkEnd w:id="27"/>
    <w:bookmarkStart w:id="28" w:name="X64f3a3f9d2f11cb67787132baccf224c035fe57"/>
    <w:p>
      <w:pPr>
        <w:pStyle w:val="Heading2"/>
      </w:pPr>
      <w:r>
        <w:t xml:space="preserve">The Future of Optometry in Venezuela Caracas</w:t>
      </w:r>
    </w:p>
    <w:p>
      <w:pPr>
        <w:pStyle w:val="FirstParagraph"/>
      </w:pPr>
      <w:r>
        <w:t xml:space="preserve">The future looks promising for dedicated optometrists in Venezuela Caracas. As the economy stabilizes and international connections are restored, there will be a renewed focus on high-tech diagnostics and personalized care.</w:t>
      </w:r>
    </w:p>
    <w:p>
      <w:pPr>
        <w:pStyle w:val="BodyText"/>
      </w:pPr>
      <w:r>
        <w:rPr>
          <w:bCs/>
          <w:b/>
        </w:rPr>
        <w:t xml:space="preserve">Predictions:</w:t>
      </w:r>
    </w:p>
    <w:p>
      <w:pPr>
        <w:numPr>
          <w:ilvl w:val="0"/>
          <w:numId w:val="1005"/>
        </w:numPr>
        <w:pStyle w:val="Compact"/>
      </w:pPr>
      <w:r>
        <w:rPr>
          <w:bCs/>
          <w:b/>
        </w:rPr>
        <w:t xml:space="preserve">Growth of Private Practices:</w:t>
      </w:r>
    </w:p>
    <w:p>
      <w:pPr>
        <w:numPr>
          <w:ilvl w:val="0"/>
          <w:numId w:val="1005"/>
        </w:numPr>
        <w:pStyle w:val="Compact"/>
      </w:pPr>
      <w:r>
        <w:rPr>
          <w:bCs/>
          <w:b/>
        </w:rPr>
        <w:t xml:space="preserve">Regional Leadership:</w:t>
      </w:r>
    </w:p>
    <w:p>
      <w:pPr>
        <w:numPr>
          <w:ilvl w:val="0"/>
          <w:numId w:val="1000"/>
        </w:numPr>
        <w:pStyle w:val="Compact"/>
      </w:pPr>
      <w:r>
        <w:t xml:space="preserve">Optometrists in Venezuela Caracas are positioned to lead regional discussions on adapting healthcare practices in resource-constrained environments.</w:t>
      </w:r>
    </w:p>
    <w:bookmarkEnd w:id="28"/>
    <w:bookmarkStart w:id="29" w:name="conclusion-and-call-to-action"/>
    <w:p>
      <w:pPr>
        <w:pStyle w:val="Heading2"/>
      </w:pPr>
      <w:r>
        <w:t xml:space="preserve">Conclusion and Call to Action</w:t>
      </w:r>
    </w:p>
    <w:p>
      <w:pPr>
        <w:pStyle w:val="FirstParagraph"/>
      </w:pPr>
      <w:r>
        <w:t xml:space="preserve">In conclusion, the optometrist in Venezuela Caracas plays a pivotal role in maintaining the visual health of the nation. Despite significant challenges, the profession has shown remarkable resilience and adaptability.</w:t>
      </w:r>
    </w:p>
    <w:p>
      <w:pPr>
        <w:pStyle w:val="BodyText"/>
      </w:pPr>
      <w:r>
        <w:rPr>
          <w:bCs/>
          <w:b/>
        </w:rPr>
        <w:t xml:space="preserve">Action Items for Attendees:</w:t>
      </w:r>
    </w:p>
    <w:p>
      <w:pPr>
        <w:numPr>
          <w:ilvl w:val="0"/>
          <w:numId w:val="1006"/>
        </w:numPr>
        <w:pStyle w:val="Compact"/>
      </w:pPr>
      <w:r>
        <w:t xml:space="preserve">Evaluate your current supply chain strategies to ensure sustainability.</w:t>
      </w:r>
    </w:p>
    <w:p>
      <w:pPr>
        <w:numPr>
          <w:ilvl w:val="0"/>
          <w:numId w:val="1006"/>
        </w:numPr>
        <w:pStyle w:val="Compact"/>
      </w:pPr>
      <w:r>
        <w:t xml:space="preserve">Invest in patient education materials tailored to the local context of Venezuela Caracas.</w:t>
      </w:r>
    </w:p>
    <w:p>
      <w:pPr>
        <w:numPr>
          <w:ilvl w:val="0"/>
          <w:numId w:val="1006"/>
        </w:numPr>
        <w:pStyle w:val="Compact"/>
      </w:pPr>
      <w:r>
        <w:t xml:space="preserve">Foster community partnerships to expand access to care.</w:t>
      </w:r>
    </w:p>
    <w:p>
      <w:pPr>
        <w:pStyle w:val="FirstParagraph"/>
      </w:pPr>
      <w:r>
        <w:rPr>
          <w:bCs/>
          <w:b/>
        </w:rPr>
        <w:t xml:space="preserve">Final Thought:</w:t>
      </w:r>
    </w:p>
    <w:p>
      <w:pPr>
        <w:pStyle w:val="SourceCode"/>
      </w:pPr>
      <w:r>
        <w:rPr>
          <w:rStyle w:val="KeywordTok"/>
        </w:rPr>
        <w:t xml:space="preserve">&lt;blockquote&gt;</w:t>
      </w:r>
      <w:r>
        <w:rPr>
          <w:rStyle w:val="NormalTok"/>
        </w:rPr>
        <w:t xml:space="preserve">"Vision is not just about seeing; it is about understanding our world. As optometrists in Venezuela Caracas, we hold the key to unlocking this potential for every patient."</w:t>
      </w:r>
      <w:r>
        <w:rPr>
          <w:rStyle w:val="KeywordTok"/>
        </w:rPr>
        <w:t xml:space="preserve">&lt;/blockquote&gt;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Optometrist in Venezuela Caracas</dc:title>
  <dc:creator/>
  <dc:language>en</dc:language>
  <cp:keywords/>
  <dcterms:created xsi:type="dcterms:W3CDTF">2026-07-29T14:31:19Z</dcterms:created>
  <dcterms:modified xsi:type="dcterms:W3CDTF">2026-07-29T14:31:19Z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