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Orthodontist</w:t>
      </w:r>
      <w:r>
        <w:t xml:space="preserve"> </w:t>
      </w:r>
      <w:r>
        <w:t xml:space="preserve">in</w:t>
      </w:r>
      <w:r>
        <w:t xml:space="preserve"> </w:t>
      </w:r>
      <w:r>
        <w:t xml:space="preserve">Peru</w:t>
      </w:r>
      <w:r>
        <w:t xml:space="preserve"> </w:t>
      </w:r>
      <w:r>
        <w:t xml:space="preserve">Lima</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of Orthodontic Care in Peru Lima: Challenges, Opportunities, and Future Horizons</w:t>
      </w:r>
      <w:r>
        <w:br/>
      </w:r>
      <w:r>
        <w:rPr>
          <w:bCs/>
          <w:b/>
        </w:rPr>
        <w:t xml:space="preserve">Presentation Type:</w:t>
      </w:r>
    </w:p>
    <w:p>
      <w:r>
        <w:pict>
          <v:rect style="width:0;height:1.5pt" o:hralign="center" o:hrstd="t" o:hr="t"/>
        </w:pict>
      </w:r>
    </w:p>
    <w:bookmarkStart w:id="20" w:name="slide-1-introduction-and-context"/>
    <w:p>
      <w:pPr>
        <w:pStyle w:val="Heading2"/>
      </w:pPr>
      <w:r>
        <w:t xml:space="preserve">Slide 1: Introduction and Context</w:t>
      </w:r>
    </w:p>
    <w:p>
      <w:pPr>
        <w:pStyle w:val="FirstParagraph"/>
      </w:pPr>
      <w:r>
        <w:t xml:space="preserve">Welcome to this comprehensive seminar on the state of orthodontics. As we gather here in Peru Lima, it is crucial to understand that the dental landscape in this vibrant capital city is undergoing a significant transformation. This presentation aims to dissect the current role of an</w:t>
      </w:r>
      <w:r>
        <w:t xml:space="preserve"> </w:t>
      </w:r>
      <w:r>
        <w:rPr>
          <w:bCs/>
          <w:b/>
        </w:rPr>
        <w:t xml:space="preserve">Orthodontist</w:t>
      </w:r>
      <w:r>
        <w:t xml:space="preserve"> </w:t>
      </w:r>
      <w:r>
        <w:t xml:space="preserve">within the specific socio-economic and cultural fabric of</w:t>
      </w:r>
      <w:r>
        <w:t xml:space="preserve"> </w:t>
      </w:r>
      <w:r>
        <w:rPr>
          <w:bCs/>
          <w:b/>
        </w:rPr>
        <w:t xml:space="preserve">Peru Lima</w:t>
      </w:r>
      <w:r>
        <w:t xml:space="preserve">. We will explore how modern techniques are intersecting with traditional care models, providing a roadmap for future practitioners and patients alike.</w:t>
      </w:r>
    </w:p>
    <w:bookmarkEnd w:id="20"/>
    <w:bookmarkStart w:id="21" w:name="X17ffe3315f8902388f62a64c5503103fd7aae1a"/>
    <w:p>
      <w:pPr>
        <w:pStyle w:val="Heading2"/>
      </w:pPr>
      <w:r>
        <w:t xml:space="preserve">Slide 2: The Role of the Modern Orthodontist</w:t>
      </w:r>
    </w:p>
    <w:p>
      <w:pPr>
        <w:pStyle w:val="FirstParagraph"/>
      </w:pPr>
      <w:r>
        <w:t xml:space="preserve">The definition of an</w:t>
      </w:r>
      <w:r>
        <w:t xml:space="preserve"> </w:t>
      </w:r>
      <w:r>
        <w:rPr>
          <w:bCs/>
          <w:b/>
        </w:rPr>
        <w:t xml:space="preserve">Orthodontist</w:t>
      </w:r>
      <w:r>
        <w:t xml:space="preserve"> </w:t>
      </w:r>
      <w:r>
        <w:t xml:space="preserve">has expanded beyond simple teeth straightening. Today, this specialist focuses on dentofacial orthopedics, addressing complex jaw misalignments that affect breathing, speaking, and overall facial aesthetics. In a bustling metropolis like</w:t>
      </w:r>
      <w:r>
        <w:t xml:space="preserve"> </w:t>
      </w:r>
      <w:r>
        <w:rPr>
          <w:bCs/>
          <w:b/>
        </w:rPr>
        <w:t xml:space="preserve">Peru Lima</w:t>
      </w:r>
      <w:r>
        <w:t xml:space="preserve">, where population density is high and lifestyle pressures are significant, the demand for comprehensive diagnostic care has surged. The modern orthodontist must be equipped not only with technical skills but also with a deep understanding of craniofacial growth patterns specific to diverse populations.</w:t>
      </w:r>
    </w:p>
    <w:p>
      <w:pPr>
        <w:numPr>
          <w:ilvl w:val="0"/>
          <w:numId w:val="1001"/>
        </w:numPr>
        <w:pStyle w:val="Compact"/>
      </w:pPr>
      <w:r>
        <w:t xml:space="preserve">Diagnosis of malocclusions using advanced imaging.</w:t>
      </w:r>
    </w:p>
    <w:p>
      <w:pPr>
        <w:numPr>
          <w:ilvl w:val="0"/>
          <w:numId w:val="1001"/>
        </w:numPr>
        <w:pStyle w:val="Compact"/>
      </w:pPr>
      <w:r>
        <w:t xml:space="preserve">Integration of multidisciplinary treatments involving oral surgery and periodontics.</w:t>
      </w:r>
    </w:p>
    <w:p>
      <w:pPr>
        <w:numPr>
          <w:ilvl w:val="0"/>
          <w:numId w:val="1001"/>
        </w:numPr>
        <w:pStyle w:val="Compact"/>
      </w:pPr>
      <w:r>
        <w:t xml:space="preserve">Patient education on long-term oral health maintenance in urban environments.</w:t>
      </w:r>
    </w:p>
    <w:bookmarkEnd w:id="21"/>
    <w:bookmarkStart w:id="22" w:name="Xe631a507f09aefeedf9f76021d547b551926616"/>
    <w:p>
      <w:pPr>
        <w:pStyle w:val="Heading2"/>
      </w:pPr>
      <w:r>
        <w:t xml:space="preserve">Slide 3: The Landscape of Orthodontics in Peru Lima</w:t>
      </w:r>
    </w:p>
    <w:p>
      <w:pPr>
        <w:pStyle w:val="FirstParagraph"/>
      </w:pPr>
      <w:r>
        <w:rPr>
          <w:bCs/>
          <w:b/>
        </w:rPr>
        <w:t xml:space="preserve">Peru Lima</w:t>
      </w:r>
      <w:r>
        <w:t xml:space="preserve"> </w:t>
      </w:r>
      <w:r>
        <w:t xml:space="preserve">serves as the economic and cultural heart of the nation, hosting a concentration of medical facilities and specialized clinics. However, this urban center also presents unique challenges. There is a stark contrast between private high-end clinics in districts such as San Isidro and Miraflores, which offer world-class technology like Invisalign 3D printing and digital scanners, and public health centers that often struggle with resource allocation. For any</w:t>
      </w:r>
      <w:r>
        <w:t xml:space="preserve"> </w:t>
      </w:r>
      <w:r>
        <w:rPr>
          <w:bCs/>
          <w:b/>
        </w:rPr>
        <w:t xml:space="preserve">Orthodontist</w:t>
      </w:r>
      <w:r>
        <w:t xml:space="preserve"> </w:t>
      </w:r>
      <w:r>
        <w:t xml:space="preserve">operating in this region, understanding this dichotomy is essential for tailoring treatment plans that are both effective and accessible.</w:t>
      </w:r>
    </w:p>
    <w:bookmarkEnd w:id="22"/>
    <w:bookmarkStart w:id="23" w:name="Xad45fe86ae95b710db765894bd5de36a93e4e80"/>
    <w:p>
      <w:pPr>
        <w:pStyle w:val="Heading2"/>
      </w:pPr>
      <w:r>
        <w:t xml:space="preserve">Slide 4: Technological Integration in Urban Practice</w:t>
      </w:r>
    </w:p>
    <w:p>
      <w:pPr>
        <w:pStyle w:val="FirstParagraph"/>
      </w:pPr>
      <w:r>
        <w:t xml:space="preserve">In recent years, the adoption of digital orthodontics has accelerated across</w:t>
      </w:r>
      <w:r>
        <w:t xml:space="preserve"> </w:t>
      </w:r>
      <w:r>
        <w:rPr>
          <w:bCs/>
          <w:b/>
        </w:rPr>
        <w:t xml:space="preserve">Peru Lima</w:t>
      </w:r>
      <w:r>
        <w:t xml:space="preserve">. The shift from traditional impressions to intraoral scanning has reduced chair time and improved patient comfort. Furthermore, tele-orthodontics has emerged as a viable tool for follow-up appointments, a feature that proves invaluable in a city known for its heavy traffic congestion. For the practicing</w:t>
      </w:r>
      <w:r>
        <w:t xml:space="preserve"> </w:t>
      </w:r>
      <w:r>
        <w:rPr>
          <w:bCs/>
          <w:b/>
        </w:rPr>
        <w:t xml:space="preserve">Orthodontist</w:t>
      </w:r>
      <w:r>
        <w:t xml:space="preserve">, leveraging these technologies is no longer optional but necessary to remain competitive and efficient in the Lima market.</w:t>
      </w:r>
    </w:p>
    <w:bookmarkEnd w:id="23"/>
    <w:bookmarkStart w:id="24" w:name="X6bf0cc705a08f7bd10ce69824bbf5d822da3173"/>
    <w:p>
      <w:pPr>
        <w:pStyle w:val="Heading2"/>
      </w:pPr>
      <w:r>
        <w:t xml:space="preserve">Slide 5: Socio-Economic Factors Influencing Access</w:t>
      </w:r>
    </w:p>
    <w:p>
      <w:pPr>
        <w:pStyle w:val="FirstParagraph"/>
      </w:pPr>
      <w:r>
        <w:t xml:space="preserve">Access to orthodontic care in</w:t>
      </w:r>
      <w:r>
        <w:t xml:space="preserve"> </w:t>
      </w:r>
      <w:r>
        <w:rPr>
          <w:bCs/>
          <w:b/>
        </w:rPr>
        <w:t xml:space="preserve">Peru Lima</w:t>
      </w:r>
      <w:r>
        <w:t xml:space="preserve"> </w:t>
      </w:r>
      <w:r>
        <w:t xml:space="preserve">remains heavily influenced by economic status. While private insurance and out-of-pocket payments drive the luxury market, a large segment of the population relies on public health initiatives. Government programs have increasingly recognized the importance of early intervention for malocclusions, leading to expanded coverage in certain sectors. The</w:t>
      </w:r>
      <w:r>
        <w:t xml:space="preserve"> </w:t>
      </w:r>
      <w:r>
        <w:rPr>
          <w:bCs/>
          <w:b/>
        </w:rPr>
        <w:t xml:space="preserve">Orthodontist</w:t>
      </w:r>
      <w:r>
        <w:t xml:space="preserve"> </w:t>
      </w:r>
      <w:r>
        <w:t xml:space="preserve">plays a pivotal role in these public health frameworks by advocating for preventive care and ensuring that treatment protocols adhere to national standards while maintaining high-quality outcomes.</w:t>
      </w:r>
    </w:p>
    <w:bookmarkEnd w:id="24"/>
    <w:bookmarkStart w:id="25" w:name="Xed26aad1554a32a23dc856b640072e804847354"/>
    <w:p>
      <w:pPr>
        <w:pStyle w:val="Heading2"/>
      </w:pPr>
      <w:r>
        <w:t xml:space="preserve">Slide 6: Cultural Considerations and Aesthetic Preferences</w:t>
      </w:r>
    </w:p>
    <w:p>
      <w:pPr>
        <w:pStyle w:val="FirstParagraph"/>
      </w:pPr>
      <w:r>
        <w:t xml:space="preserve">Cultural aesthetics play a significant role in orthodontic treatment planning in</w:t>
      </w:r>
      <w:r>
        <w:t xml:space="preserve"> </w:t>
      </w:r>
      <w:r>
        <w:rPr>
          <w:bCs/>
          <w:b/>
        </w:rPr>
        <w:t xml:space="preserve">Peru Lima</w:t>
      </w:r>
      <w:r>
        <w:t xml:space="preserve">. Patients often seek treatments that enhance facial harmony according to local beauty standards. This requires the</w:t>
      </w:r>
      <w:r>
        <w:t xml:space="preserve"> </w:t>
      </w:r>
      <w:r>
        <w:rPr>
          <w:bCs/>
          <w:b/>
        </w:rPr>
        <w:t xml:space="preserve">Orthodontist</w:t>
      </w:r>
      <w:r>
        <w:t xml:space="preserve"> </w:t>
      </w:r>
      <w:r>
        <w:t xml:space="preserve">to engage in detailed consultations, understanding not just the clinical requirements but also the patient's personal and cultural expectations. Furthermore, there is a growing awareness among families in Lima regarding the psychological impact of dental aesthetics on children’s self-esteem in school settings, driving demand for discreet treatment options.</w:t>
      </w:r>
    </w:p>
    <w:bookmarkEnd w:id="25"/>
    <w:bookmarkStart w:id="26" w:name="Xa515ba06d2fea2d869033d973a45998e394d956"/>
    <w:p>
      <w:pPr>
        <w:pStyle w:val="Heading2"/>
      </w:pPr>
      <w:r>
        <w:t xml:space="preserve">Slide 7: Educational Standards and Continuous Learning</w:t>
      </w:r>
    </w:p>
    <w:p>
      <w:pPr>
        <w:pStyle w:val="FirstParagraph"/>
      </w:pPr>
      <w:r>
        <w:t xml:space="preserve">To maintain excellence, orthodontic specialists in</w:t>
      </w:r>
      <w:r>
        <w:t xml:space="preserve"> </w:t>
      </w:r>
      <w:r>
        <w:rPr>
          <w:bCs/>
          <w:b/>
        </w:rPr>
        <w:t xml:space="preserve">Peru Lima</w:t>
      </w:r>
      <w:r>
        <w:t xml:space="preserve"> </w:t>
      </w:r>
      <w:r>
        <w:t xml:space="preserve">must commit to continuous professional development. Many local practitioners pursue fellowships and certifications from international bodies to stay abreast of global trends. Universities in Lima have also upgraded their dental curricula to include more practical hours and exposure to digital technologies. For the aspiring or current</w:t>
      </w:r>
      <w:r>
        <w:t xml:space="preserve"> </w:t>
      </w:r>
      <w:r>
        <w:rPr>
          <w:bCs/>
          <w:b/>
        </w:rPr>
        <w:t xml:space="preserve">Orthodontist</w:t>
      </w:r>
      <w:r>
        <w:t xml:space="preserve">, networking with regional associations in</w:t>
      </w:r>
      <w:r>
        <w:t xml:space="preserve"> </w:t>
      </w:r>
      <w:r>
        <w:rPr>
          <w:bCs/>
          <w:b/>
        </w:rPr>
        <w:t xml:space="preserve">Peru Lima</w:t>
      </w:r>
      <w:r>
        <w:t xml:space="preserve"> </w:t>
      </w:r>
      <w:r>
        <w:t xml:space="preserve">provides opportunities for knowledge exchange, mentorship, and collaborative research projects that benefit the entire community.</w:t>
      </w:r>
    </w:p>
    <w:bookmarkEnd w:id="26"/>
    <w:bookmarkStart w:id="27" w:name="Xf1c3c244eb439321522bcdf2fa5a39ef3e7d197"/>
    <w:p>
      <w:pPr>
        <w:pStyle w:val="Heading2"/>
      </w:pPr>
      <w:r>
        <w:t xml:space="preserve">Slide 8: Public Health Initiatives and Community Outreach</w:t>
      </w:r>
    </w:p>
    <w:p>
      <w:pPr>
        <w:pStyle w:val="FirstParagraph"/>
      </w:pPr>
      <w:r>
        <w:t xml:space="preserve">Beyond private practice,</w:t>
      </w:r>
      <w:r>
        <w:t xml:space="preserve"> </w:t>
      </w:r>
      <w:r>
        <w:rPr>
          <w:bCs/>
          <w:b/>
        </w:rPr>
        <w:t xml:space="preserve">Orthodontist</w:t>
      </w:r>
      <w:r>
        <w:t xml:space="preserve">s in</w:t>
      </w:r>
      <w:r>
        <w:t xml:space="preserve"> </w:t>
      </w:r>
      <w:r>
        <w:rPr>
          <w:bCs/>
          <w:b/>
        </w:rPr>
        <w:t xml:space="preserve">Peru Lima</w:t>
      </w:r>
      <w:r>
        <w:t xml:space="preserve"> </w:t>
      </w:r>
      <w:r>
        <w:t xml:space="preserve">are increasingly involved in community outreach programs. These initiatives aim to screen children for early signs of malocclusion in schools and underserved neighborhoods. By identifying issues early, such as crossbites or severe overcrowding, specialists can intervene before complex skeletal problems develop. This proactive approach not only improves long-term health outcomes but also reduces the cost burden on families and the public healthcare system in</w:t>
      </w:r>
      <w:r>
        <w:t xml:space="preserve"> </w:t>
      </w:r>
      <w:r>
        <w:rPr>
          <w:bCs/>
          <w:b/>
        </w:rPr>
        <w:t xml:space="preserve">Peru Lima</w:t>
      </w:r>
      <w:r>
        <w:t xml:space="preserve">.</w:t>
      </w:r>
    </w:p>
    <w:bookmarkEnd w:id="27"/>
    <w:bookmarkStart w:id="28" w:name="Xbb11907b6ecd123a49d39ace8c70299d6072940"/>
    <w:p>
      <w:pPr>
        <w:pStyle w:val="Heading2"/>
      </w:pPr>
      <w:r>
        <w:t xml:space="preserve">Slide 9: Challenges Facing the Profession in Lima</w:t>
      </w:r>
    </w:p>
    <w:p>
      <w:pPr>
        <w:pStyle w:val="FirstParagraph"/>
      </w:pPr>
      <w:r>
        <w:t xml:space="preserve">Despite progress, challenges persist. The influx of unregulated practitioners offering "DIY" aligner kits online poses a serious risk to public health. The licensed</w:t>
      </w:r>
      <w:r>
        <w:t xml:space="preserve"> </w:t>
      </w:r>
      <w:r>
        <w:rPr>
          <w:bCs/>
          <w:b/>
        </w:rPr>
        <w:t xml:space="preserve">Orthodontist</w:t>
      </w:r>
      <w:r>
        <w:t xml:space="preserve"> </w:t>
      </w:r>
      <w:r>
        <w:t xml:space="preserve">has a duty to educate the public about the dangers of unsupervised tooth movement, which can lead to root resorption and bone loss. Additionally, economic instability in</w:t>
      </w:r>
      <w:r>
        <w:t xml:space="preserve"> </w:t>
      </w:r>
      <w:r>
        <w:rPr>
          <w:bCs/>
          <w:b/>
        </w:rPr>
        <w:t xml:space="preserve">Peru Lima</w:t>
      </w:r>
      <w:r>
        <w:t xml:space="preserve"> </w:t>
      </w:r>
      <w:r>
        <w:t xml:space="preserve">can affect patients' ability to commit to long-term treatment plans, requiring clinicians to develop flexible payment structures while maintaining clinical integrity.</w:t>
      </w:r>
    </w:p>
    <w:bookmarkEnd w:id="28"/>
    <w:bookmarkStart w:id="29" w:name="X52fb2361bec75e94beed414a1d8918f7482e687"/>
    <w:p>
      <w:pPr>
        <w:pStyle w:val="Heading2"/>
      </w:pPr>
      <w:r>
        <w:t xml:space="preserve">Slide 10: The Future of Orthodontics in Peru Lima</w:t>
      </w:r>
    </w:p>
    <w:p>
      <w:pPr>
        <w:pStyle w:val="FirstParagraph"/>
      </w:pPr>
      <w:r>
        <w:t xml:space="preserve">The future looks promising for orthodontics in</w:t>
      </w:r>
      <w:r>
        <w:t xml:space="preserve"> </w:t>
      </w:r>
      <w:r>
        <w:rPr>
          <w:bCs/>
          <w:b/>
        </w:rPr>
        <w:t xml:space="preserve">Peru Lima</w:t>
      </w:r>
      <w:r>
        <w:t xml:space="preserve">. With increasing disposable income and a growing middle class, the demand for aesthetic dental treatments is projected to rise. Artificial intelligence is beginning to aid in treatment simulation and outcome prediction, offering new tools for the</w:t>
      </w:r>
      <w:r>
        <w:t xml:space="preserve"> </w:t>
      </w:r>
      <w:r>
        <w:rPr>
          <w:bCs/>
          <w:b/>
        </w:rPr>
        <w:t xml:space="preserve">Orthodontist</w:t>
      </w:r>
      <w:r>
        <w:t xml:space="preserve">. As infrastructure improves and digital connectivity spreads even to peripheral districts of</w:t>
      </w:r>
      <w:r>
        <w:t xml:space="preserve"> </w:t>
      </w:r>
      <w:r>
        <w:rPr>
          <w:bCs/>
          <w:b/>
        </w:rPr>
        <w:t xml:space="preserve">Peru Lima</w:t>
      </w:r>
      <w:r>
        <w:t xml:space="preserve">, we can expect a more equitable distribution of high-quality orthodontic care.</w:t>
      </w:r>
    </w:p>
    <w:bookmarkEnd w:id="29"/>
    <w:bookmarkStart w:id="30" w:name="slide-11-conclusion-and-call-to-action"/>
    <w:p>
      <w:pPr>
        <w:pStyle w:val="Heading2"/>
      </w:pPr>
      <w:r>
        <w:t xml:space="preserve">Slide 11: Conclusion and Call to Action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Peru Lima</w:t>
      </w:r>
      <w:r>
        <w:t xml:space="preserve"> </w:t>
      </w:r>
      <w:r>
        <w:t xml:space="preserve">is multifaceted, encompassing clinical excellence, technological adaptation, and social responsibility. As we move forward, it is imperative that professionals collaborate with policymakers and educators to ensure that every citizen in Lima has access to safe and effective orthodontic care. Let us commit to raising the standard of practice in our city.</w:t>
      </w:r>
    </w:p>
    <w:bookmarkEnd w:id="30"/>
    <w:bookmarkStart w:id="31" w:name="slide-12-qa-session"/>
    <w:p>
      <w:pPr>
        <w:pStyle w:val="Heading2"/>
      </w:pPr>
      <w:r>
        <w:t xml:space="preserve">Slide 12: Q&amp;A Session</w:t>
      </w:r>
    </w:p>
    <w:p>
      <w:pPr>
        <w:pStyle w:val="FirstParagraph"/>
      </w:pPr>
      <w:r>
        <w:t xml:space="preserve">We now open the floor for questions regarding the implementation of these strategies in</w:t>
      </w:r>
      <w:r>
        <w:t xml:space="preserve"> </w:t>
      </w:r>
      <w:r>
        <w:rPr>
          <w:bCs/>
          <w:b/>
        </w:rPr>
        <w:t xml:space="preserve">Peru Lima</w:t>
      </w:r>
      <w:r>
        <w:t xml:space="preserve">, specific case studies from local practices, and inquiries about professional development opportunities for</w:t>
      </w:r>
      <w:r>
        <w:t xml:space="preserve"> </w:t>
      </w:r>
      <w:r>
        <w:rPr>
          <w:bCs/>
          <w:b/>
        </w:rPr>
        <w:t xml:space="preserve">Orthodontist</w:t>
      </w:r>
      <w:r>
        <w:t xml:space="preserve">s. 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Orthodontist in Peru Lima</dc:title>
  <dc:creator/>
  <dc:language>en</dc:language>
  <cp:keywords/>
  <dcterms:created xsi:type="dcterms:W3CDTF">2026-07-29T11:23:11Z</dcterms:created>
  <dcterms:modified xsi:type="dcterms:W3CDTF">2026-07-29T11:23:11Z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