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Orthodontist</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0" w:name="Xf7cf64807338d5d9ff39bee078890a75bd3b75a"/>
    <w:p>
      <w:pPr>
        <w:pStyle w:val="Heading1"/>
      </w:pPr>
      <w:r>
        <w:t xml:space="preserve">Seminar Presentation Slides: The Modern Orthodontist in United Kingdom Birmingham</w:t>
      </w:r>
    </w:p>
    <w:p>
      <w:pPr>
        <w:pStyle w:val="FirstParagraph"/>
      </w:pPr>
      <w:r>
        <w:rPr>
          <w:bCs/>
          <w:b/>
        </w:rPr>
        <w:t xml:space="preserve">Date:</w:t>
      </w:r>
      <w:r>
        <w:t xml:space="preserve"> </w:t>
      </w:r>
      <w:r>
        <w:t xml:space="preserve">October 2023</w:t>
      </w:r>
      <w:r>
        <w:br/>
      </w:r>
      <w:r>
        <w:rPr>
          <w:bCs/>
          <w:b/>
        </w:rPr>
        <w:t xml:space="preserve">Audience:</w:t>
      </w:r>
      <w:r>
        <w:t xml:space="preserve">Dental Professionals, Students, and Healthcare Administrators</w:t>
      </w:r>
      <w:r>
        <w:br/>
      </w:r>
      <w:r>
        <w:rPr>
          <w:bCs/>
          <w:b/>
        </w:rPr>
        <w:t xml:space="preserve">Focal Region:</w:t>
      </w:r>
      <w:r>
        <w:t xml:space="preserve"> </w:t>
      </w:r>
      <w:r>
        <w:t xml:space="preserve">United Kingdom Birmingham</w:t>
      </w:r>
    </w:p>
    <w:bookmarkEnd w:id="20"/>
    <w:bookmarkStart w:id="21" w:name="Xaf19c4be4b8593fae6758e1bfdeacc3e8e54959"/>
    <w:p>
      <w:pPr>
        <w:pStyle w:val="Heading2"/>
      </w:pPr>
      <w:r>
        <w:t xml:space="preserve">Slide 1: Introduction to the Seminar Presentation Slides</w:t>
      </w:r>
    </w:p>
    <w:p>
      <w:pPr>
        <w:pStyle w:val="FirstParagraph"/>
      </w:pPr>
      <w:r>
        <w:t xml:space="preserve">Welcome to this comprehensive seminar presentation slides document. The primary objective of this session is to explore the evolving role, responsibilities, and clinical significance of the Orthodontist within the specific demographic and healthcare landscape of United Kingdom Birmingham.</w:t>
      </w:r>
    </w:p>
    <w:p>
      <w:pPr>
        <w:pStyle w:val="BodyText"/>
      </w:pPr>
      <w:r>
        <w:t xml:space="preserve">Birmingham, as the second-largest city in the United Kingdom, presents a unique case study for dental health due its diverse population density. This presentation aims to dissect how local Orthodontist practitioners navigate NHS guidelines while meeting private sector demands. We will analyze statistical trends, patient demographics in Birmingham, and the technological advancements shaping modern orthodontic care.</w:t>
      </w:r>
    </w:p>
    <w:bookmarkEnd w:id="21"/>
    <w:bookmarkStart w:id="22" w:name="X98af7797e583e62c929ec4ff73e41da8dbbdbe7"/>
    <w:p>
      <w:pPr>
        <w:pStyle w:val="Heading2"/>
      </w:pPr>
      <w:r>
        <w:t xml:space="preserve">Slide 2: The Unique Context of United Kingdom Birmingham</w:t>
      </w:r>
    </w:p>
    <w:p>
      <w:pPr>
        <w:pStyle w:val="FirstParagraph"/>
      </w:pPr>
      <w:r>
        <w:t xml:space="preserve">To understand the practice of an Orthodontist in this region, one must first appreciate the local context. Birmingham is a multicultural hub with a significant proportion of young residents, many of whom fall into the prime age bracket for orthodontic intervention.</w:t>
      </w:r>
    </w:p>
    <w:p>
      <w:pPr>
        <w:numPr>
          <w:ilvl w:val="0"/>
          <w:numId w:val="1001"/>
        </w:numPr>
        <w:pStyle w:val="Compact"/>
      </w:pPr>
      <w:r>
        <w:rPr>
          <w:bCs/>
          <w:b/>
        </w:rPr>
        <w:t xml:space="preserve">Demographics:</w:t>
      </w:r>
      <w:r>
        <w:t xml:space="preserve"> </w:t>
      </w:r>
      <w:r>
        <w:t xml:space="preserve">Birmingham has one of the youngest populations in Europe. This creates a high demand for pediatric and adolescent orthodontics.</w:t>
      </w:r>
    </w:p>
    <w:p>
      <w:pPr>
        <w:numPr>
          <w:ilvl w:val="0"/>
          <w:numId w:val="1001"/>
        </w:numPr>
        <w:pStyle w:val="Compact"/>
      </w:pPr>
      <w:r>
        <w:rPr>
          <w:bCs/>
          <w:b/>
        </w:rPr>
        <w:t xml:space="preserve">NHS Dependency:</w:t>
      </w:r>
      <w:r>
        <w:t xml:space="preserve">A large percentage of residents in Birmingham rely on the National Health Service (NHS) for dental care. Therefore, an Orthodontist working here must be highly proficient in NHS Index of Orthodontic Treatment Need (IOTN) criteria.</w:t>
      </w:r>
    </w:p>
    <w:p>
      <w:pPr>
        <w:numPr>
          <w:ilvl w:val="0"/>
          <w:numId w:val="1001"/>
        </w:numPr>
        <w:pStyle w:val="Compact"/>
      </w:pPr>
      <w:r>
        <w:rPr>
          <w:bCs/>
          <w:b/>
        </w:rPr>
        <w:t xml:space="preserve">Socioeconomic Diversity:</w:t>
      </w:r>
      <w:r>
        <w:t xml:space="preserve">The city exhibits stark socioeconomic contrasts. An effective strategy for any Orthodontist in United Kingdom Birmingham involves balancing accessible NHS treatments with affordable private options to serve all community segments.</w:t>
      </w:r>
    </w:p>
    <w:bookmarkEnd w:id="22"/>
    <w:bookmarkStart w:id="23" w:name="Xd293d44443c8004302adf6a1b9c558e152f5be7"/>
    <w:p>
      <w:pPr>
        <w:pStyle w:val="Heading2"/>
      </w:pPr>
      <w:r>
        <w:t xml:space="preserve">Slide 3: Defining the Role of the Orthodontist</w:t>
      </w:r>
    </w:p>
    <w:p>
      <w:pPr>
        <w:pStyle w:val="FirstParagraph"/>
      </w:pPr>
      <w:r>
        <w:t xml:space="preserve">An Orthodontist is a dental specialist who diagnoses, prevents, and treats dental and facial irregularities. Unlike general dentists, an Orthodontist undergoes additional years of specialized training after dental school.</w:t>
      </w:r>
    </w:p>
    <w:p>
      <w:pPr>
        <w:pStyle w:val="BodyText"/>
      </w:pPr>
      <w:r>
        <w:t xml:space="preserve">In the context of Birmingham’s busy healthcare environment, the role extends beyond simply straightening teeth. The modern Orthodontist acts as:</w:t>
      </w:r>
    </w:p>
    <w:p>
      <w:pPr>
        <w:numPr>
          <w:ilvl w:val="0"/>
          <w:numId w:val="1002"/>
        </w:numPr>
        <w:pStyle w:val="Compact"/>
      </w:pPr>
      <w:r>
        <w:rPr>
          <w:bCs/>
          <w:b/>
        </w:rPr>
        <w:t xml:space="preserve">A Diagnostician:</w:t>
      </w:r>
      <w:r>
        <w:t xml:space="preserve"> </w:t>
      </w:r>
      <w:r>
        <w:t xml:space="preserve">Identifying malocclusions, jaw discrepancies, and impacted teeth through digital imaging.</w:t>
      </w:r>
    </w:p>
    <w:p>
      <w:pPr>
        <w:numPr>
          <w:ilvl w:val="0"/>
          <w:numId w:val="1002"/>
        </w:numPr>
        <w:pStyle w:val="Compact"/>
      </w:pPr>
      <w:r>
        <w:rPr>
          <w:bCs/>
          <w:b/>
        </w:rPr>
        <w:t xml:space="preserve">A Planner:</w:t>
      </w:r>
      <w:r>
        <w:t xml:space="preserve"> </w:t>
      </w:r>
      <w:r>
        <w:t xml:space="preserve">Creating comprehensive treatment plans that consider facial aesthetics and functional bite health.</w:t>
      </w:r>
    </w:p>
    <w:p>
      <w:pPr>
        <w:numPr>
          <w:ilvl w:val="0"/>
          <w:numId w:val="1002"/>
        </w:numPr>
        <w:pStyle w:val="Compact"/>
      </w:pPr>
      <w:r>
        <w:rPr>
          <w:bCs/>
          <w:b/>
        </w:rPr>
        <w:t xml:space="preserve">An Educator:</w:t>
      </w:r>
      <w:r>
        <w:t xml:space="preserve">Instructing patients in United Kingdom Birmingham on oral hygiene maintenance during treatment to prevent decalcification, a common issue in this demographic.</w:t>
      </w:r>
    </w:p>
    <w:bookmarkEnd w:id="23"/>
    <w:bookmarkStart w:id="24" w:name="X65d76915e6ff33ab86991f1042043c9a5c8fdc1"/>
    <w:p>
      <w:pPr>
        <w:pStyle w:val="Heading2"/>
      </w:pPr>
      <w:r>
        <w:t xml:space="preserve">Slide 4: Clinical Scope and Treatment Modalities</w:t>
      </w:r>
    </w:p>
    <w:p>
      <w:pPr>
        <w:pStyle w:val="FirstParagraph"/>
      </w:pPr>
      <w:r>
        <w:t xml:space="preserve">The clinical scope of an Orthodontist has expanded significantly. In United Kingdom Birmingham, clinics are increasingly offering a blend of traditional and modern techniques.</w:t>
      </w:r>
    </w:p>
    <w:p>
      <w:pPr>
        <w:numPr>
          <w:ilvl w:val="0"/>
          <w:numId w:val="1003"/>
        </w:numPr>
        <w:pStyle w:val="Compact"/>
      </w:pPr>
      <w:r>
        <w:rPr>
          <w:bCs/>
          <w:b/>
        </w:rPr>
        <w:t xml:space="preserve">Metal Braces:</w:t>
      </w:r>
      <w:r>
        <w:t xml:space="preserve"> </w:t>
      </w:r>
      <w:r>
        <w:t xml:space="preserve">Still the gold standard for complex cases within NHS funding limits in Birmingham.</w:t>
      </w:r>
    </w:p>
    <w:p>
      <w:pPr>
        <w:numPr>
          <w:ilvl w:val="0"/>
          <w:numId w:val="1003"/>
        </w:numPr>
        <w:pStyle w:val="Compact"/>
      </w:pPr>
      <w:r>
        <w:rPr>
          <w:bCs/>
          <w:b/>
        </w:rPr>
        <w:t xml:space="preserve">Ceramic Braces:</w:t>
      </w:r>
      <w:r>
        <w:t xml:space="preserve">Aesthetic alternatives preferred by adult patients in the city center who desire subtlety.</w:t>
      </w:r>
    </w:p>
    <w:p>
      <w:pPr>
        <w:numPr>
          <w:ilvl w:val="0"/>
          <w:numId w:val="1003"/>
        </w:numPr>
        <w:pStyle w:val="Compact"/>
      </w:pPr>
      <w:r>
        <w:rPr>
          <w:bCs/>
          <w:b/>
        </w:rPr>
        <w:t xml:space="preserve">Invisalign and Clear Aligners:</w:t>
      </w:r>
      <w:r>
        <w:t xml:space="preserve">Rapidly growing in popularity among professionals in Birmingham. Orthodontist practices are adapting by investing heavily in digital scanning technology to facilitate these treatments.</w:t>
      </w:r>
    </w:p>
    <w:p>
      <w:pPr>
        <w:numPr>
          <w:ilvl w:val="0"/>
          <w:numId w:val="1003"/>
        </w:numPr>
        <w:pStyle w:val="Compact"/>
      </w:pPr>
      <w:r>
        <w:rPr>
          <w:bCs/>
          <w:b/>
        </w:rPr>
        <w:t xml:space="preserve">Surgical Orthodontics:</w:t>
      </w:r>
      <w:r>
        <w:t xml:space="preserve">Birmingham’s major hospitals host specialized multidisciplinary teams where an Orthodontist collaborates with oral surgeons for severe skeletal discrepancies.</w:t>
      </w:r>
    </w:p>
    <w:bookmarkEnd w:id="24"/>
    <w:bookmarkStart w:id="25" w:name="slide-5-the-nhs-vs.-private-landscape"/>
    <w:p>
      <w:pPr>
        <w:pStyle w:val="Heading2"/>
      </w:pPr>
      <w:r>
        <w:t xml:space="preserve">Slide 5: The NHS vs. Private Landscape</w:t>
      </w:r>
    </w:p>
    <w:p>
      <w:pPr>
        <w:pStyle w:val="FirstParagraph"/>
      </w:pPr>
      <w:r>
        <w:t xml:space="preserve">A critical aspect of being an Orthodontist in United Kingdom Birmingham is navigating the dual healthcare system. The Intercollegiate Division of Dental Specialty (IDDS) guidelines dictate who is eligible for NHS funding.</w:t>
      </w:r>
    </w:p>
    <w:p>
      <w:pPr>
        <w:pStyle w:val="BodyText"/>
      </w:pPr>
      <w:r>
        <w:t xml:space="preserve">An Orthodontist must rigorously assess patients using the IOTN scale. However, due to high demand and limited NHS braces budgets in Birmingham, many patients opt for private treatment. Successful practices often integrate both streams, ensuring that children with severe health needs are prioritized for NHS care while offering flexible payment plans for private cosmetic corrections.</w:t>
      </w:r>
    </w:p>
    <w:p>
      <w:pPr>
        <w:pStyle w:val="BodyText"/>
      </w:pPr>
      <w:r>
        <w:t xml:space="preserve">This balance is essential for the sustainability of dental practices in Birmingham’s competitive market.</w:t>
      </w:r>
    </w:p>
    <w:bookmarkEnd w:id="25"/>
    <w:bookmarkStart w:id="26" w:name="slide-6-technological-integration"/>
    <w:p>
      <w:pPr>
        <w:pStyle w:val="Heading2"/>
      </w:pPr>
      <w:r>
        <w:t xml:space="preserve">Slide 6: Technological Integration</w:t>
      </w:r>
    </w:p>
    <w:p>
      <w:pPr>
        <w:pStyle w:val="FirstParagraph"/>
      </w:pPr>
      <w:r>
        <w:t xml:space="preserve">The role of an Orthodontist is increasingly digital. In United Kingdom Birmingham, leading clinics are adopting:</w:t>
      </w:r>
    </w:p>
    <w:p>
      <w:pPr>
        <w:numPr>
          <w:ilvl w:val="0"/>
          <w:numId w:val="1004"/>
        </w:numPr>
        <w:pStyle w:val="Compact"/>
      </w:pPr>
      <w:r>
        <w:rPr>
          <w:bCs/>
          <w:b/>
        </w:rPr>
        <w:t xml:space="preserve">Intraoral Scanners:</w:t>
      </w:r>
      <w:r>
        <w:t xml:space="preserve">Moving away from messy impression materials to precise digital impressions.</w:t>
      </w:r>
    </w:p>
    <w:p>
      <w:pPr>
        <w:numPr>
          <w:ilvl w:val="0"/>
          <w:numId w:val="1004"/>
        </w:numPr>
        <w:pStyle w:val="Compact"/>
      </w:pPr>
      <w:r>
        <w:rPr>
          <w:bCs/>
          <w:b/>
        </w:rPr>
        <w:t xml:space="preserve">CBCT Imaging:</w:t>
      </w:r>
      <w:r>
        <w:t xml:space="preserve">Cone Beam Computed Tomography allows an Orthodontist to view 3D structures of the jaw and teeth, crucial for planning implant-supported orthodontics or impacted canine surgery.</w:t>
      </w:r>
    </w:p>
    <w:p>
      <w:pPr>
        <w:numPr>
          <w:ilvl w:val="0"/>
          <w:numId w:val="1004"/>
        </w:numPr>
        <w:pStyle w:val="Compact"/>
      </w:pPr>
      <w:r>
        <w:rPr>
          <w:bCs/>
          <w:b/>
        </w:rPr>
        <w:t xml:space="preserve">AI-Driven Treatment Planning:</w:t>
      </w:r>
      <w:r>
        <w:t xml:space="preserve">Software assists the Orthodontist in predicting tooth movement, reducing treatment time and improving accuracy for patients in Birmingham.</w:t>
      </w:r>
    </w:p>
    <w:bookmarkEnd w:id="26"/>
    <w:bookmarkStart w:id="27" w:name="slide-7-challenges-facing-the-field"/>
    <w:p>
      <w:pPr>
        <w:pStyle w:val="Heading2"/>
      </w:pPr>
      <w:r>
        <w:t xml:space="preserve">Slide 7: Challenges Facing the Field</w:t>
      </w:r>
    </w:p>
    <w:p>
      <w:pPr>
        <w:numPr>
          <w:ilvl w:val="0"/>
          <w:numId w:val="1005"/>
        </w:numPr>
        <w:pStyle w:val="Compact"/>
      </w:pPr>
      <w:r>
        <w:rPr>
          <w:bCs/>
          <w:b/>
        </w:rPr>
        <w:t xml:space="preserve">Captioning and Wait Times:</w:t>
      </w:r>
      <w:r>
        <w:t xml:space="preserve">NHS orthodontic wait times can be lengthy due to high demand. Managing patient expectations is a key skill for any Orthodontist.</w:t>
      </w:r>
    </w:p>
    <w:p>
      <w:pPr>
        <w:numPr>
          <w:ilvl w:val="0"/>
          <w:numId w:val="1005"/>
        </w:numPr>
        <w:pStyle w:val="Compact"/>
      </w:pPr>
      <w:r>
        <w:rPr>
          <w:bCs/>
          <w:b/>
        </w:rPr>
        <w:t xml:space="preserve">Rising Costs:</w:t>
      </w:r>
      <w:r>
        <w:t xml:space="preserve">Inflation affects the cost of materials (brackets, wires, aligner software). This impacts both NHS tariffs and private pricing structures.</w:t>
      </w:r>
    </w:p>
    <w:p>
      <w:pPr>
        <w:numPr>
          <w:ilvl w:val="0"/>
          <w:numId w:val="1005"/>
        </w:numPr>
        <w:pStyle w:val="Compact"/>
      </w:pPr>
      <w:r>
        <w:rPr>
          <w:bCs/>
          <w:b/>
        </w:rPr>
        <w:t xml:space="preserve">Mental Health Awareness:</w:t>
      </w:r>
      <w:r>
        <w:t xml:space="preserve">An Orthodontist must be sensitive to the psychosocial impact of malocclusion. In a diverse city like Birmingham, cultural perceptions of dental aesthetics vary, requiring a nuanced approach to patient care.</w:t>
      </w:r>
    </w:p>
    <w:bookmarkEnd w:id="27"/>
    <w:bookmarkStart w:id="28" w:name="slide-8-future-outlook-and-conclusion"/>
    <w:p>
      <w:pPr>
        <w:pStyle w:val="Heading2"/>
      </w:pPr>
      <w:r>
        <w:t xml:space="preserve">Slide 8: Future Outlook and Conclusion</w:t>
      </w:r>
    </w:p>
    <w:p>
      <w:pPr>
        <w:pStyle w:val="FirstParagraph"/>
      </w:pPr>
      <w:r>
        <w:t xml:space="preserve">The future for the Orthodontist in United Kingdom Birmingham is bright but requires adaptability. As technology becomes more accessible, we expect a rise in minor orthodontic treatments (Level 1 interventions) aimed at improving dental health rather than just aesthetics.</w:t>
      </w:r>
    </w:p>
    <w:p>
      <w:pPr>
        <w:pStyle w:val="BodyText"/>
      </w:pPr>
      <w:r>
        <w:t xml:space="preserve">In conclusion, this Seminar Presentation Slides document has highlighted that the Orthodontist is not merely a technician of braces but a vital healthcare provider in Birmingham. They play a crucial role in improving quality of life, self-esteem, and oral health for the city’s diverse population. Whether working within NHS constraints or private luxury clinics, the commitment to evidence-based practice remains paramount.</w:t>
      </w:r>
    </w:p>
    <w:p>
      <w:pPr>
        <w:pStyle w:val="BodyText"/>
      </w:pPr>
      <w:r>
        <w:t xml:space="preserve">We urge dental students and professionals looking to specialize to consider United Kingdom Birmingham as a dynamic environment for developing expertise in orthodontics.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Orthodontist in United Kingdom Birmingham</dc:title>
  <dc:creator/>
  <dc:language>en</dc:language>
  <cp:keywords/>
  <dcterms:created xsi:type="dcterms:W3CDTF">2026-07-29T17:18:33Z</dcterms:created>
  <dcterms:modified xsi:type="dcterms:W3CDTF">2026-07-29T17:18:33Z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