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p>
      <w:pPr>
        <w:pStyle w:val="FirstParagraph"/>
      </w:pPr>
      <w:r>
        <w:t xml:space="preserve">1. Title Slide</w:t>
      </w:r>
      <w:r>
        <w:br/>
      </w:r>
    </w:p>
    <w:bookmarkStart w:id="22" w:name="Xdacd0be8bf8f60cc71caf599b358e76b5297d4b"/>
    <w:p>
      <w:pPr>
        <w:pStyle w:val="Heading1"/>
      </w:pPr>
      <w:r>
        <w:t xml:space="preserve">The Modern Orthodontist in Uzbekistan Tashkent</w:t>
      </w:r>
    </w:p>
    <w:p>
      <w:pPr>
        <w:pStyle w:val="FirstParagraph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Advancing Dental Health and Aesthetics in Central Asia</w:t>
      </w:r>
    </w:p>
    <w:p>
      <w:pPr>
        <w:pStyle w:val="BodyText"/>
      </w:pPr>
      <w:r>
        <w:br/>
      </w:r>
    </w:p>
    <w:bookmarkStart w:id="20" w:name="X92792b50df25cf61f6cdc056717a1d8686da824"/>
    <w:p>
      <w:pPr>
        <w:pStyle w:val="Heading2"/>
      </w:pPr>
      <w:r>
        <w:t xml:space="preserve">Slide 1: Introduction and Contextual Overview</w:t>
      </w:r>
    </w:p>
    <w:p>
      <w:pPr>
        <w:pStyle w:val="FirstParagraph"/>
      </w:pPr>
      <w:r>
        <w:t xml:space="preserve">Welcome to this comprehensive seminar presentation. Today, we delve into the evolving role of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, specifically focusing on its growing importance within the dynamic medical landscape of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. As one of Central Asia’s most populous and economically vibrant cities, Tashkent is witnessing a significant transformation in healthcare standards. This presentation aims to explore how specialized orthodontic care is becoming an integral part of public health initiatives and private medical practices in the capital.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objective of this seminar is threefold: first, to define the scope of modern orthodontics; second, to analyze the current state of dental infrastructure in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; and third, to discuss future opportunities for collaboration and technological advancement. As we navigate this presentation, it is crucial to remember that the work of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extends beyond mere aesthetics; it involves functional correction that improves quality of life.</w:t>
      </w:r>
    </w:p>
    <w:bookmarkEnd w:id="20"/>
    <w:p>
      <w:pPr>
        <w:pStyle w:val="BodyText"/>
      </w:pPr>
      <w:r>
        <w:br/>
      </w:r>
    </w:p>
    <w:bookmarkStart w:id="21" w:name="X346bfa7a56e106bcaed6348f99c094552a11a27"/>
    <w:p>
      <w:pPr>
        <w:pStyle w:val="Heading2"/>
      </w:pPr>
      <w:r>
        <w:t xml:space="preserve">Slide 2: Defining the Role of the Orthodontist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is a dental specialist who diagnoses, prevents, and treats dental and facial irregularities. These irregularities are also known as malocclusions, or "bad bites." While general dentists provide comprehensive oral care,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undergoes additional residency training to focus exclusively on the alignment of teeth and jaws.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primary responsibilities include:</w:t>
      </w:r>
    </w:p>
    <w:p>
      <w:pPr>
        <w:numPr>
          <w:ilvl w:val="0"/>
          <w:numId w:val="1001"/>
        </w:numPr>
        <w:pStyle w:val="Compact"/>
      </w:pPr>
      <w:r>
        <w:t xml:space="preserve">Evaluating facial growth and development.</w:t>
      </w:r>
    </w:p>
    <w:p>
      <w:pPr>
        <w:numPr>
          <w:ilvl w:val="0"/>
          <w:numId w:val="1001"/>
        </w:numPr>
        <w:pStyle w:val="Compact"/>
      </w:pPr>
      <w:r>
        <w:t xml:space="preserve">Detecting issues with tooth eruption patterns.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Role of the Orthodontist in Uzbekistan Tashkent</dc:title>
  <dc:creator/>
  <dc:language>en</dc:language>
  <cp:keywords/>
  <dcterms:created xsi:type="dcterms:W3CDTF">2026-09-27T19:14:11Z</dcterms:created>
  <dcterms:modified xsi:type="dcterms:W3CDTF">2026-09-27T19:14:11Z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