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China</w:t>
      </w:r>
      <w:r>
        <w:t xml:space="preserve"> </w:t>
      </w:r>
      <w:r>
        <w:t xml:space="preserve">Guangzhou</w:t>
      </w:r>
    </w:p>
    <w:bookmarkStart w:id="30" w:name="X7ad9b3578a565d4586971c1eb66d3b2e97bd5a9"/>
    <w:p>
      <w:pPr>
        <w:pStyle w:val="Heading1"/>
      </w:pPr>
      <w:r>
        <w:t xml:space="preserve">Seminar Presentation Slides: The Evolution and Integration of Paramedic Services in China Guangzhou</w:t>
      </w:r>
    </w:p>
    <w:p>
      <w:pPr>
        <w:pStyle w:val="FirstParagraph"/>
      </w:pPr>
      <w:r>
        <w:t xml:space="preserve">Slide 1: Title and Introduction</w:t>
      </w:r>
    </w:p>
    <w:bookmarkStart w:id="29" w:name="Xf7ec0f601e31e3b1af9f3a00eb67cef5c9e3f95"/>
    <w:p>
      <w:pPr>
        <w:pStyle w:val="Heading2"/>
      </w:pPr>
      <w:r>
        <w:t xml:space="preserve">Welcome to the Seminar on Advanced Emergency Care</w:t>
      </w:r>
    </w:p>
    <w:p>
      <w:pPr>
        <w:pStyle w:val="FirstParagraph"/>
      </w:pPr>
      <w:r>
        <w:rPr>
          <w:bCs/>
          <w:b/>
        </w:rPr>
        <w:t xml:space="preserve">Presentation Topic:</w:t>
      </w:r>
      <w:r>
        <w:t xml:space="preserve"> </w:t>
      </w:r>
      <w:r>
        <w:t xml:space="preserve">Modernizing Pre-Hospital Emergency Medical Services (EMS): A Case Study of China Guangzhou.</w:t>
      </w:r>
    </w:p>
    <w:p>
      <w:pPr>
        <w:pStyle w:val="BodyText"/>
      </w:pPr>
      <w:r>
        <w:rPr>
          <w:bCs/>
          <w:b/>
        </w:rPr>
        <w:t xml:space="preserve">Date:</w:t>
      </w:r>
      <w:r>
        <w:t xml:space="preserve"> </w:t>
      </w:r>
      <w:r>
        <w:t xml:space="preserve">October 2023</w:t>
      </w:r>
    </w:p>
    <w:p>
      <w:pPr>
        <w:pStyle w:val="BodyText"/>
      </w:pPr>
      <w:r>
        <w:t xml:space="preserve">Speaker:</w:t>
      </w:r>
    </w:p>
    <w:p>
      <w:pPr>
        <w:pStyle w:val="BodyText"/>
      </w:pPr>
      <w:r>
        <w:t xml:space="preserve">: [Your Name/Title]</w:t>
      </w:r>
    </w:p>
    <w:p>
      <w:pPr>
        <w:pStyle w:val="BodyText"/>
      </w:pPr>
      <w:r>
        <w:t xml:space="preserve">Speaker Notes: Welcome everyone. Today we will explore the critical evolution of the paramedic profession within one of China’s most dynamic cities, Guangzhou. As urbanization accelerates, understanding how paramedic services adapt to high-density populations is essential for global health policy.</w:t>
      </w:r>
    </w:p>
    <w:p>
      <w:r>
        <w:pict>
          <v:rect style="width:0;height:1.5pt" o:hralign="center" o:hrstd="t" o:hr="t"/>
        </w:pict>
      </w:r>
    </w:p>
    <w:p>
      <w:pPr>
        <w:pStyle w:val="FirstParagraph"/>
      </w:pPr>
      <w:r>
        <w:t xml:space="preserve">Slide 2: The Context of Emergency Care in China</w:t>
      </w:r>
    </w:p>
    <w:bookmarkStart w:id="28" w:name="X29a264059b0371cc2bc5465a2e3512db4e2a806"/>
    <w:p>
      <w:pPr>
        <w:pStyle w:val="Heading3"/>
      </w:pPr>
      <w:r>
        <w:t xml:space="preserve">Rapid Urbanization and Healthcare Demands</w:t>
      </w:r>
    </w:p>
    <w:p>
      <w:pPr>
        <w:numPr>
          <w:ilvl w:val="0"/>
          <w:numId w:val="1001"/>
        </w:numPr>
        <w:pStyle w:val="Compact"/>
      </w:pPr>
      <w:r>
        <w:rPr>
          <w:bCs/>
          <w:b/>
        </w:rPr>
        <w:t xml:space="preserve">Demographic Shift:</w:t>
      </w:r>
      <w:r>
        <w:t xml:space="preserve"> </w:t>
      </w:r>
      <w:r>
        <w:t xml:space="preserve">China has experienced unprecedented urban growth over the last three decades.</w:t>
      </w:r>
    </w:p>
    <w:p>
      <w:pPr>
        <w:numPr>
          <w:ilvl w:val="0"/>
          <w:numId w:val="1001"/>
        </w:numPr>
        <w:pStyle w:val="Compact"/>
      </w:pPr>
      <w:r>
        <w:rPr>
          <w:bCs/>
          <w:b/>
        </w:rPr>
        <w:t xml:space="preserve">The Burden of Disease:</w:t>
      </w:r>
      <w:r>
        <w:t xml:space="preserve"> </w:t>
      </w:r>
      <w:r>
        <w:t xml:space="preserve">An aging population increases the demand for chronic disease management and acute emergency interventions.</w:t>
      </w:r>
    </w:p>
    <w:p>
      <w:pPr>
        <w:numPr>
          <w:ilvl w:val="0"/>
          <w:numId w:val="1001"/>
        </w:numPr>
        <w:pStyle w:val="Compact"/>
      </w:pPr>
      <w:r>
        <w:rPr>
          <w:bCs/>
          <w:b/>
        </w:rPr>
        <w:t xml:space="preserve">The Gap in Pre-Hospital Care:</w:t>
      </w:r>
      <w:r>
        <w:t xml:space="preserve"> </w:t>
      </w:r>
      <w:r>
        <w:t xml:space="preserve">Historically, EMS in China was hospital-centric. Patients were often treated upon arrival at the hospital rather than during transport or on the scene.</w:t>
      </w:r>
    </w:p>
    <w:p>
      <w:pPr>
        <w:numPr>
          <w:ilvl w:val="0"/>
          <w:numId w:val="1001"/>
        </w:numPr>
        <w:pStyle w:val="Compact"/>
      </w:pPr>
      <w:r>
        <w:rPr>
          <w:bCs/>
          <w:b/>
        </w:rPr>
        <w:t xml:space="preserve">Redefining the Role:</w:t>
      </w:r>
      <w:r>
        <w:t xml:space="preserve"> </w:t>
      </w:r>
      <w:r>
        <w:t xml:space="preserve">There is a pressing need to transition from simple transportation services to active pre-hospital life-saving interventions.</w:t>
      </w:r>
    </w:p>
    <w:p>
      <w:pPr>
        <w:pStyle w:val="FirstParagraph"/>
      </w:pPr>
      <w:r>
        <w:t xml:space="preserve">Speaker Notes: Unlike Western models where EMS developed independently, China’s system has traditionally been an extension of the hospital. This slide sets the stage for why changing the definition and capability of a "paramedic" is a revolutionary step in Chinese healthcare reform.</w:t>
      </w:r>
    </w:p>
    <w:p>
      <w:r>
        <w:pict>
          <v:rect style="width:0;height:1.5pt" o:hralign="center" o:hrstd="t" o:hr="t"/>
        </w:pict>
      </w:r>
    </w:p>
    <w:p>
      <w:pPr>
        <w:pStyle w:val="FirstParagraph"/>
      </w:pPr>
      <w:r>
        <w:t xml:space="preserve">Slide 3: Introducing the Modern Paramedic</w:t>
      </w:r>
    </w:p>
    <w:bookmarkStart w:id="27" w:name="beyond-basic-life-support-bls"/>
    <w:p>
      <w:pPr>
        <w:pStyle w:val="Heading3"/>
      </w:pPr>
      <w:r>
        <w:t xml:space="preserve">Beyond Basic Life Support (BLS)</w:t>
      </w:r>
    </w:p>
    <w:p>
      <w:pPr>
        <w:pStyle w:val="FirstParagraph"/>
      </w:pPr>
      <w:r>
        <w:t xml:space="preserve">The modern</w:t>
      </w:r>
      <w:r>
        <w:t xml:space="preserve"> </w:t>
      </w:r>
      <w:r>
        <w:rPr>
          <w:bCs/>
          <w:b/>
        </w:rPr>
        <w:t xml:space="preserve">Paramedic</w:t>
      </w:r>
      <w:r>
        <w:t xml:space="preserve">, particularly within the framework of international standards, represents a significant leap forward in clinical competency.</w:t>
      </w:r>
    </w:p>
    <w:p>
      <w:pPr>
        <w:numPr>
          <w:ilvl w:val="0"/>
          <w:numId w:val="1002"/>
        </w:numPr>
        <w:pStyle w:val="Compact"/>
      </w:pPr>
      <w:r>
        <w:rPr>
          <w:bCs/>
          <w:b/>
        </w:rPr>
        <w:t xml:space="preserve">Clinical Autonomy:</w:t>
      </w:r>
      <w:r>
        <w:t xml:space="preserve"> </w:t>
      </w:r>
      <w:r>
        <w:t xml:space="preserve">Unlike traditional ambulance staff who primarily transport patients, paramedics are trained to diagnose and treat on scene.</w:t>
      </w:r>
    </w:p>
    <w:p>
      <w:pPr>
        <w:numPr>
          <w:ilvl w:val="0"/>
          <w:numId w:val="1002"/>
        </w:numPr>
        <w:pStyle w:val="Compact"/>
      </w:pPr>
      <w:r>
        <w:rPr>
          <w:bCs/>
          <w:b/>
        </w:rPr>
        <w:t xml:space="preserve">Trauma Management:</w:t>
      </w:r>
    </w:p>
    <w:p>
      <w:pPr>
        <w:numPr>
          <w:ilvl w:val="0"/>
          <w:numId w:val="1002"/>
        </w:numPr>
        <w:pStyle w:val="Compact"/>
      </w:pPr>
      <w:r>
        <w:rPr>
          <w:bCs/>
          <w:b/>
        </w:rPr>
        <w:t xml:space="preserve">Advanced Interventions:</w:t>
      </w:r>
      <w:r>
        <w:t xml:space="preserve"> </w:t>
      </w:r>
      <w:r>
        <w:t xml:space="preserve">Capabilities include advanced airway management, intravenous access, pharmacological interventions (e.g., thrombolytics for stroke), and continuous monitoring.</w:t>
      </w:r>
    </w:p>
    <w:p>
      <w:pPr>
        <w:numPr>
          <w:ilvl w:val="0"/>
          <w:numId w:val="1002"/>
        </w:numPr>
        <w:pStyle w:val="Compact"/>
      </w:pPr>
      <w:r>
        <w:rPr>
          <w:bCs/>
          <w:b/>
        </w:rPr>
        <w:t xml:space="preserve">Evidence-Based Practice:</w:t>
      </w:r>
    </w:p>
    <w:p>
      <w:pPr>
        <w:numPr>
          <w:ilvl w:val="0"/>
          <w:numId w:val="1000"/>
        </w:numPr>
        <w:pStyle w:val="Compact"/>
      </w:pPr>
      <w:r>
        <w:t xml:space="preserve">: Treatment protocols are based on rigorous clinical evidence rather than anecdotal tradition.</w:t>
      </w:r>
    </w:p>
    <w:p>
      <w:pPr>
        <w:pStyle w:val="FirstParagraph"/>
      </w:pPr>
      <w:r>
        <w:t xml:space="preserve">Speaker Notes: It is crucial to distinguish that a paramedic is not just a driver or nurse. They are independent practitioners who bridge the gap between the emergency scene and the emergency department.</w:t>
      </w:r>
    </w:p>
    <w:p>
      <w:r>
        <w:pict>
          <v:rect style="width:0;height:1.5pt" o:hralign="center" o:hrstd="t" o:hr="t"/>
        </w:pict>
      </w:r>
    </w:p>
    <w:p>
      <w:pPr>
        <w:pStyle w:val="FirstParagraph"/>
      </w:pPr>
      <w:r>
        <w:t xml:space="preserve">Slide 4: The Guangzhou Model</w:t>
      </w:r>
    </w:p>
    <w:bookmarkStart w:id="26" w:name="a-pioneer-in-southern-chinas-ems-reform"/>
    <w:p>
      <w:pPr>
        <w:pStyle w:val="Heading3"/>
      </w:pPr>
      <w:r>
        <w:t xml:space="preserve">A Pioneer in Southern China’s EMS Reform</w:t>
      </w:r>
    </w:p>
    <w:p>
      <w:pPr>
        <w:pStyle w:val="FirstParagraph"/>
      </w:pPr>
      <w:r>
        <w:rPr>
          <w:bCs/>
          <w:b/>
        </w:rPr>
        <w:t xml:space="preserve">China Guangzhou</w:t>
      </w:r>
    </w:p>
    <w:p>
      <w:pPr>
        <w:pStyle w:val="BodyText"/>
      </w:pPr>
      <w:r>
        <w:t xml:space="preserve">: stands as a microcosm of national EMS evolution and has pioneered specific adaptations for its unique urban environment.</w:t>
      </w:r>
    </w:p>
    <w:p>
      <w:pPr>
        <w:numPr>
          <w:ilvl w:val="0"/>
          <w:numId w:val="1003"/>
        </w:numPr>
        <w:pStyle w:val="Compact"/>
      </w:pPr>
      <w:r>
        <w:rPr>
          <w:bCs/>
          <w:b/>
        </w:rPr>
        <w:t xml:space="preserve">Density Challenges:</w:t>
      </w:r>
    </w:p>
    <w:p>
      <w:pPr>
        <w:numPr>
          <w:ilvl w:val="0"/>
          <w:numId w:val="1000"/>
        </w:numPr>
        <w:pStyle w:val="Compact"/>
      </w:pPr>
      <w:r>
        <w:t xml:space="preserve">: With over 18 million residents, traffic congestion can delay ambulance response. The Guangzhou model emphasizes rapid triage and mobile critical care units.</w:t>
      </w:r>
    </w:p>
    <w:p>
      <w:pPr>
        <w:numPr>
          <w:ilvl w:val="0"/>
          <w:numId w:val="1003"/>
        </w:numPr>
        <w:pStyle w:val="Compact"/>
      </w:pPr>
      <w:r>
        <w:rPr>
          <w:bCs/>
          <w:b/>
        </w:rPr>
        <w:t xml:space="preserve">Integration with Public Safety:</w:t>
      </w:r>
    </w:p>
    <w:p>
      <w:pPr>
        <w:numPr>
          <w:ilvl w:val="0"/>
          <w:numId w:val="1000"/>
        </w:numPr>
        <w:pStyle w:val="Compact"/>
      </w:pPr>
      <w:r>
        <w:t xml:space="preserve">: In many parts of Guangzhou, EMS is integrated with fire rescue services (120 emergency number), allowing for faster dispatch and shared resources.</w:t>
      </w:r>
    </w:p>
    <w:p>
      <w:pPr>
        <w:numPr>
          <w:ilvl w:val="0"/>
          <w:numId w:val="1003"/>
        </w:numPr>
        <w:pStyle w:val="Compact"/>
      </w:pPr>
      <w:r>
        <w:rPr>
          <w:bCs/>
          <w:b/>
        </w:rPr>
        <w:t xml:space="preserve">Digital Integration:</w:t>
      </w:r>
    </w:p>
    <w:p>
      <w:pPr>
        <w:numPr>
          <w:ilvl w:val="0"/>
          <w:numId w:val="1000"/>
        </w:numPr>
        <w:pStyle w:val="Compact"/>
      </w:pPr>
      <w:r>
        <w:t xml:space="preserve">: Use of AI-driven dispatch systems in Guangzhou optimizes ambulance routing through real-time traffic data, a critical adaptation for this megacity.</w:t>
      </w:r>
    </w:p>
    <w:p>
      <w:pPr>
        <w:pStyle w:val="FirstParagraph"/>
      </w:pPr>
      <w:r>
        <w:t xml:space="preserve">Speaker Notes: Why Guangzhou? As a Tier-1 city and a historical gateway to the world, Guangzhou faces unique pressures. Its EMS reforms serve as a blueprint for other Chinese municipalities dealing with similar demographic densities.</w:t>
      </w:r>
    </w:p>
    <w:p>
      <w:r>
        <w:pict>
          <v:rect style="width:0;height:1.5pt" o:hralign="center" o:hrstd="t" o:hr="t"/>
        </w:pict>
      </w:r>
    </w:p>
    <w:p>
      <w:pPr>
        <w:pStyle w:val="FirstParagraph"/>
      </w:pPr>
      <w:r>
        <w:t xml:space="preserve">Slide 5: Educational Standards and Certification</w:t>
      </w:r>
    </w:p>
    <w:bookmarkStart w:id="25" w:name="X78b5777f9c63fd36bcb1ae49f51f44d35b851c5"/>
    <w:p>
      <w:pPr>
        <w:pStyle w:val="Heading3"/>
      </w:pPr>
      <w:r>
        <w:t xml:space="preserve">Elevating Professionalism in Paramedicine</w:t>
      </w:r>
    </w:p>
    <w:p>
      <w:pPr>
        <w:pStyle w:val="FirstParagraph"/>
      </w:pPr>
      <w:r>
        <w:t xml:space="preserve">The role of the</w:t>
      </w:r>
      <w:r>
        <w:t xml:space="preserve"> </w:t>
      </w:r>
      <w:r>
        <w:rPr>
          <w:bCs/>
          <w:b/>
        </w:rPr>
        <w:t xml:space="preserve">Seminar Presentation Slides</w:t>
      </w:r>
    </w:p>
    <w:p>
      <w:pPr>
        <w:pStyle w:val="BodyText"/>
      </w:pPr>
      <w:r>
        <w:t xml:space="preserve">: content here focuses on how education is standardizing the profession.</w:t>
      </w:r>
    </w:p>
    <w:p>
      <w:pPr>
        <w:numPr>
          <w:ilvl w:val="0"/>
          <w:numId w:val="1004"/>
        </w:numPr>
        <w:pStyle w:val="Compact"/>
      </w:pPr>
      <w:r>
        <w:rPr>
          <w:bCs/>
          <w:b/>
        </w:rPr>
        <w:t xml:space="preserve">Academic Requirements:</w:t>
      </w:r>
    </w:p>
    <w:p>
      <w:pPr>
        <w:numPr>
          <w:ilvl w:val="0"/>
          <w:numId w:val="1000"/>
        </w:numPr>
        <w:pStyle w:val="Compact"/>
      </w:pPr>
      <w:r>
        <w:t xml:space="preserve">: Moving away from vocational training toward university-level degrees in Emergency Medicine and Paramedicine.</w:t>
      </w:r>
    </w:p>
    <w:p>
      <w:pPr>
        <w:numPr>
          <w:ilvl w:val="0"/>
          <w:numId w:val="1004"/>
        </w:numPr>
        <w:pStyle w:val="Compact"/>
      </w:pPr>
      <w:r>
        <w:rPr>
          <w:bCs/>
          <w:b/>
        </w:rPr>
        <w:t xml:space="preserve">Certification Bodies:</w:t>
      </w:r>
    </w:p>
    <w:p>
      <w:pPr>
        <w:numPr>
          <w:ilvl w:val="0"/>
          <w:numId w:val="1000"/>
        </w:numPr>
        <w:pStyle w:val="Compact"/>
      </w:pPr>
      <w:r>
        <w:t xml:space="preserve">: Collaboration with international bodies to align certification standards. In Guangzhou, pilot programs are introducing advanced paramedic certifications that mirror European and North American benchmarks.</w:t>
      </w:r>
    </w:p>
    <w:p>
      <w:pPr>
        <w:numPr>
          <w:ilvl w:val="0"/>
          <w:numId w:val="1004"/>
        </w:numPr>
        <w:pStyle w:val="Compact"/>
      </w:pPr>
      <w:r>
        <w:rPr>
          <w:bCs/>
          <w:b/>
        </w:rPr>
        <w:t xml:space="preserve">Continuing Education:</w:t>
      </w:r>
    </w:p>
    <w:p>
      <w:pPr>
        <w:numPr>
          <w:ilvl w:val="0"/>
          <w:numId w:val="1000"/>
        </w:numPr>
        <w:pStyle w:val="Compact"/>
      </w:pPr>
      <w:r>
        <w:t xml:space="preserve">: Mandatory continuous professional development (CPD) ensures that paramedics in China stay updated on the latest resuscitation guidelines and trauma care techniques.</w:t>
      </w:r>
    </w:p>
    <w:p>
      <w:pPr>
        <w:pStyle w:val="FirstParagraph"/>
      </w:pPr>
      <w:r>
        <w:t xml:space="preserve">Speaker Notes: Professionalization is key. We are moving from a model where anyone with an ambulance license could treat patients to one where only highly trained specialists can perform advanced interventions.</w:t>
      </w:r>
    </w:p>
    <w:p>
      <w:r>
        <w:pict>
          <v:rect style="width:0;height:1.5pt" o:hralign="center" o:hrstd="t" o:hr="t"/>
        </w:pict>
      </w:r>
    </w:p>
    <w:p>
      <w:pPr>
        <w:pStyle w:val="FirstParagraph"/>
      </w:pPr>
      <w:r>
        <w:t xml:space="preserve">Slide 6: Challenges and Cultural Adaptation</w:t>
      </w:r>
    </w:p>
    <w:bookmarkStart w:id="24" w:name="X0ae0a7e72c1f76b210a36ad69eb9a3654d00408"/>
    <w:p>
      <w:pPr>
        <w:pStyle w:val="Heading3"/>
      </w:pPr>
      <w:r>
        <w:t xml:space="preserve">Navigating the Local Landscape in China Guangzhou</w:t>
      </w:r>
    </w:p>
    <w:p>
      <w:pPr>
        <w:numPr>
          <w:ilvl w:val="0"/>
          <w:numId w:val="1005"/>
        </w:numPr>
        <w:pStyle w:val="Compact"/>
      </w:pPr>
      <w:r>
        <w:rPr>
          <w:bCs/>
          <w:b/>
        </w:rPr>
        <w:t xml:space="preserve">Patient Expectations:</w:t>
      </w:r>
    </w:p>
    <w:p>
      <w:pPr>
        <w:numPr>
          <w:ilvl w:val="0"/>
          <w:numId w:val="1000"/>
        </w:numPr>
        <w:pStyle w:val="Compact"/>
      </w:pPr>
      <w:r>
        <w:t xml:space="preserve">: Patients often expect immediate cure upon arrival at the hospital, leading to mistrust if paramedics do not "fix" them on scene. Education for both the public and medical staff is required.</w:t>
      </w:r>
    </w:p>
    <w:p>
      <w:pPr>
        <w:numPr>
          <w:ilvl w:val="0"/>
          <w:numId w:val="1005"/>
        </w:numPr>
        <w:pStyle w:val="Compact"/>
      </w:pPr>
      <w:r>
        <w:rPr>
          <w:bCs/>
          <w:b/>
        </w:rPr>
        <w:t xml:space="preserve">Limbic System vs. Protocol:</w:t>
      </w:r>
    </w:p>
    <w:p>
      <w:pPr>
        <w:numPr>
          <w:ilvl w:val="0"/>
          <w:numId w:val="1000"/>
        </w:numPr>
        <w:pStyle w:val="Compact"/>
      </w:pPr>
      <w:r>
        <w:t xml:space="preserve">: Balancing strict medical protocols with cultural nuances in patient interaction is a skill set being developed in Guangzhou’s training centers.</w:t>
      </w:r>
    </w:p>
    <w:p>
      <w:pPr>
        <w:numPr>
          <w:ilvl w:val="0"/>
          <w:numId w:val="1005"/>
        </w:numPr>
        <w:pStyle w:val="Compact"/>
      </w:pPr>
      <w:r>
        <w:rPr>
          <w:bCs/>
          <w:b/>
        </w:rPr>
        <w:t xml:space="preserve">Rural-Urban Divide:</w:t>
      </w:r>
    </w:p>
    <w:p>
      <w:pPr>
        <w:numPr>
          <w:ilvl w:val="0"/>
          <w:numId w:val="1000"/>
        </w:numPr>
        <w:pStyle w:val="Compact"/>
      </w:pPr>
      <w:r>
        <w:t xml:space="preserve">: While Guangzhou city center has advanced EMS, surrounding districts still rely on basic transport. The seminar highlights the need for equitable distribution of paramedic resources.</w:t>
      </w:r>
    </w:p>
    <w:p>
      <w:pPr>
        <w:numPr>
          <w:ilvl w:val="0"/>
          <w:numId w:val="1005"/>
        </w:numPr>
        <w:pStyle w:val="Compact"/>
      </w:pPr>
      <w:r>
        <w:rPr>
          <w:bCs/>
          <w:b/>
        </w:rPr>
        <w:t xml:space="preserve">Legal Frameworks:</w:t>
      </w:r>
    </w:p>
    <w:p>
      <w:pPr>
        <w:numPr>
          <w:ilvl w:val="0"/>
          <w:numId w:val="1000"/>
        </w:numPr>
        <w:pStyle w:val="Compact"/>
      </w:pPr>
      <w:r>
        <w:t xml:space="preserve">: Developing clear legal protections for paramedics acting autonomously is an ongoing legislative process in China.</w:t>
      </w:r>
    </w:p>
    <w:p>
      <w:pPr>
        <w:pStyle w:val="FirstParagraph"/>
      </w:pPr>
      <w:r>
        <w:t xml:space="preserve">Speaker Notes: Technology alone cannot solve EMS issues. Cultural acceptance and legal clarity are just as important as having advanced equipment.</w:t>
      </w:r>
    </w:p>
    <w:p>
      <w:r>
        <w:pict>
          <v:rect style="width:0;height:1.5pt" o:hralign="center" o:hrstd="t" o:hr="t"/>
        </w:pict>
      </w:r>
    </w:p>
    <w:p>
      <w:pPr>
        <w:pStyle w:val="FirstParagraph"/>
      </w:pPr>
      <w:r>
        <w:t xml:space="preserve">Slide 7: Future Directions for Paramedicine</w:t>
      </w:r>
    </w:p>
    <w:bookmarkStart w:id="23" w:name="X9e6d24712993c41d72e835fcc4b966866f2d4d0"/>
    <w:p>
      <w:pPr>
        <w:pStyle w:val="Heading3"/>
      </w:pPr>
      <w:r>
        <w:t xml:space="preserve">Innovation and Sustainability in Guangzhou</w:t>
      </w:r>
    </w:p>
    <w:p>
      <w:pPr>
        <w:numPr>
          <w:ilvl w:val="0"/>
          <w:numId w:val="1006"/>
        </w:numPr>
        <w:pStyle w:val="Compact"/>
      </w:pPr>
      <w:r>
        <w:rPr>
          <w:bCs/>
          <w:b/>
        </w:rPr>
        <w:t xml:space="preserve">Drones for Defibrillators:</w:t>
      </w:r>
    </w:p>
    <w:p>
      <w:pPr>
        <w:numPr>
          <w:ilvl w:val="0"/>
          <w:numId w:val="1000"/>
        </w:numPr>
        <w:pStyle w:val="Compact"/>
      </w:pPr>
      <w:r>
        <w:t xml:space="preserve">: Pilot projects in Guangzhou are testing drone delivery of Automated External Defibrillators (AEDs) to reach cardiac arrest victims faster than ambulances.</w:t>
      </w:r>
    </w:p>
    <w:p>
      <w:pPr>
        <w:numPr>
          <w:ilvl w:val="0"/>
          <w:numId w:val="1006"/>
        </w:numPr>
        <w:pStyle w:val="Compact"/>
      </w:pPr>
      <w:r>
        <w:rPr>
          <w:bCs/>
          <w:b/>
        </w:rPr>
        <w:t xml:space="preserve">Telerecognition:</w:t>
      </w:r>
    </w:p>
    <w:p>
      <w:pPr>
        <w:numPr>
          <w:ilvl w:val="0"/>
          <w:numId w:val="1000"/>
        </w:numPr>
        <w:pStyle w:val="Compact"/>
      </w:pPr>
      <w:r>
        <w:t xml:space="preserve">: Paramedics equipped with tablets can consult with hospital specialists in real-time, allowing the paramedic to perform complex procedures under remote supervision.</w:t>
      </w:r>
    </w:p>
    <w:p>
      <w:pPr>
        <w:numPr>
          <w:ilvl w:val="0"/>
          <w:numId w:val="1006"/>
        </w:numPr>
        <w:pStyle w:val="Compact"/>
      </w:pPr>
      <w:r>
        <w:rPr>
          <w:bCs/>
          <w:b/>
        </w:rPr>
        <w:t xml:space="preserve">Mental Health Integration:</w:t>
      </w:r>
    </w:p>
    <w:p>
      <w:pPr>
        <w:numPr>
          <w:ilvl w:val="0"/>
          <w:numId w:val="1000"/>
        </w:numPr>
        <w:pStyle w:val="Compact"/>
      </w:pPr>
      <w:r>
        <w:t xml:space="preserve">: Recognizing the rise in stress-related emergencies, future paramedic roles will include basic psychological first aid capabilities.</w:t>
      </w:r>
    </w:p>
    <w:p>
      <w:pPr>
        <w:numPr>
          <w:ilvl w:val="0"/>
          <w:numId w:val="1006"/>
        </w:numPr>
        <w:pStyle w:val="Compact"/>
      </w:pPr>
      <w:r>
        <w:rPr>
          <w:bCs/>
          <w:b/>
        </w:rPr>
        <w:t xml:space="preserve">Green Ambulances:</w:t>
      </w:r>
    </w:p>
    <w:p>
      <w:pPr>
        <w:numPr>
          <w:ilvl w:val="0"/>
          <w:numId w:val="1000"/>
        </w:numPr>
        <w:pStyle w:val="Compact"/>
      </w:pPr>
      <w:r>
        <w:t xml:space="preserve">: Guangzhou is transitioning its fleet to electric vehicles to reduce carbon footprints in this major industrial hub.</w:t>
      </w:r>
    </w:p>
    <w:p>
      <w:pPr>
        <w:pStyle w:val="FirstParagraph"/>
      </w:pPr>
      <w:r>
        <w:t xml:space="preserve">Speaker Notes: The future of paramedicine in China is not just about better drugs; it’s about smarter logistics, technology integration, and holistic care.</w:t>
      </w:r>
    </w:p>
    <w:p>
      <w:r>
        <w:pict>
          <v:rect style="width:0;height:1.5pt" o:hralign="center" o:hrstd="t" o:hr="t"/>
        </w:pict>
      </w:r>
    </w:p>
    <w:p>
      <w:pPr>
        <w:pStyle w:val="FirstParagraph"/>
      </w:pPr>
      <w:r>
        <w:t xml:space="preserve">Slide 8: Conclusion and Call to Action</w:t>
      </w:r>
    </w:p>
    <w:bookmarkStart w:id="20" w:name="X3e711d7edf3c7dc007e6d5fc283dc0dbcdd9819"/>
    <w:p>
      <w:pPr>
        <w:pStyle w:val="Heading3"/>
      </w:pPr>
      <w:r>
        <w:t xml:space="preserve">The Path Forward for</w:t>
      </w:r>
      <w:r>
        <w:t xml:space="preserve"> </w:t>
      </w:r>
      <w:r>
        <w:rPr>
          <w:bCs/>
          <w:b/>
        </w:rPr>
        <w:t xml:space="preserve">Seminar Presentation Slides</w:t>
      </w:r>
    </w:p>
    <w:p>
      <w:pPr>
        <w:pStyle w:val="FirstParagraph"/>
      </w:pPr>
      <w:r>
        <w:t xml:space="preserve">: Audience Engagement</w:t>
      </w:r>
    </w:p>
    <w:p>
      <w:pPr>
        <w:pStyle w:val="BodyText"/>
      </w:pPr>
      <w:r>
        <w:rPr>
          <w:bCs/>
          <w:b/>
        </w:rPr>
        <w:t xml:space="preserve">Seminar Presentation Slides</w:t>
      </w:r>
    </w:p>
    <w:p>
      <w:pPr>
        <w:pStyle w:val="BodyText"/>
      </w:pPr>
      <w:r>
        <w:t xml:space="preserve">: Recap:</w:t>
      </w:r>
    </w:p>
    <w:p>
      <w:pPr>
        <w:numPr>
          <w:ilvl w:val="0"/>
          <w:numId w:val="1007"/>
        </w:numPr>
        <w:pStyle w:val="Compact"/>
      </w:pPr>
      <w:r>
        <w:t xml:space="preserve">The paramedic profession is evolving from transport to active critical care.</w:t>
      </w:r>
    </w:p>
    <w:p>
      <w:pPr>
        <w:numPr>
          <w:ilvl w:val="0"/>
          <w:numId w:val="1007"/>
        </w:numPr>
        <w:pStyle w:val="Compact"/>
      </w:pPr>
      <w:r>
        <w:rPr>
          <w:bCs/>
          <w:b/>
        </w:rPr>
        <w:t xml:space="preserve">China Guangzhou</w:t>
      </w:r>
    </w:p>
    <w:p>
      <w:pPr>
        <w:numPr>
          <w:ilvl w:val="0"/>
          <w:numId w:val="1000"/>
        </w:numPr>
        <w:pStyle w:val="Compact"/>
      </w:pPr>
      <w:r>
        <w:t xml:space="preserve">: is leading this transformation in Asia, balancing high density with advanced technological integration.</w:t>
      </w:r>
    </w:p>
    <w:p>
      <w:pPr>
        <w:numPr>
          <w:ilvl w:val="0"/>
          <w:numId w:val="1007"/>
        </w:numPr>
        <w:pStyle w:val="Compact"/>
      </w:pPr>
      <w:r>
        <w:t xml:space="preserve">Education, legal frameworks, and public education must evolve alongside clinical skills.</w:t>
      </w:r>
    </w:p>
    <w:bookmarkEnd w:id="20"/>
    <w:bookmarkStart w:id="21" w:name="discussion-points-for-the-audience"/>
    <w:p>
      <w:pPr>
        <w:pStyle w:val="Heading3"/>
      </w:pPr>
      <w:r>
        <w:t xml:space="preserve">Discussion Points for the Audience:</w:t>
      </w:r>
    </w:p>
    <w:p>
      <w:pPr>
        <w:numPr>
          <w:ilvl w:val="0"/>
          <w:numId w:val="1008"/>
        </w:numPr>
        <w:pStyle w:val="Compact"/>
      </w:pPr>
      <w:r>
        <w:rPr>
          <w:bCs/>
          <w:b/>
        </w:rPr>
        <w:t xml:space="preserve">Seminar Presentation Slides</w:t>
      </w:r>
    </w:p>
    <w:p>
      <w:pPr>
        <w:numPr>
          <w:ilvl w:val="0"/>
          <w:numId w:val="1000"/>
        </w:numPr>
        <w:pStyle w:val="Compact"/>
      </w:pPr>
      <w:r>
        <w:t xml:space="preserve">: How can international partners collaborate with Guangzhou to further standardize paramedic training?</w:t>
      </w:r>
    </w:p>
    <w:p>
      <w:pPr>
        <w:numPr>
          <w:ilvl w:val="0"/>
          <w:numId w:val="1008"/>
        </w:numPr>
        <w:pStyle w:val="Compact"/>
      </w:pPr>
      <w:r>
        <w:rPr>
          <w:bCs/>
          <w:b/>
        </w:rPr>
        <w:t xml:space="preserve">Seminar Presentation Slides</w:t>
      </w:r>
    </w:p>
    <w:p>
      <w:pPr>
        <w:numPr>
          <w:ilvl w:val="0"/>
          <w:numId w:val="1000"/>
        </w:numPr>
        <w:pStyle w:val="Compact"/>
      </w:pPr>
      <w:r>
        <w:t xml:space="preserve">: What ethical considerations arise when deploying autonomous emergency drones?</w:t>
      </w:r>
    </w:p>
    <w:p>
      <w:pPr>
        <w:numPr>
          <w:ilvl w:val="0"/>
          <w:numId w:val="1008"/>
        </w:numPr>
        <w:pStyle w:val="Compact"/>
      </w:pPr>
      <w:r>
        <w:rPr>
          <w:bCs/>
          <w:b/>
        </w:rPr>
        <w:t xml:space="preserve">Seminar Presentation Slides</w:t>
      </w:r>
    </w:p>
    <w:p>
      <w:pPr>
        <w:numPr>
          <w:ilvl w:val="0"/>
          <w:numId w:val="1000"/>
        </w:numPr>
        <w:pStyle w:val="Compact"/>
      </w:pPr>
      <w:r>
        <w:t xml:space="preserve">: How do we measure the success of a paramedic-led EMS system in a resource-constrained environment?</w:t>
      </w:r>
    </w:p>
    <w:p>
      <w:pPr>
        <w:pStyle w:val="FirstParagraph"/>
      </w:pPr>
      <w:r>
        <w:t xml:space="preserve">Speaker Notes: Thank you for your attention. Let us now open the floor to discuss how we can collectively support the growth of professional paramedicine in Guangzhou and beyond.</w:t>
      </w:r>
    </w:p>
    <w:p>
      <w:r>
        <w:pict>
          <v:rect style="width:0;height:1.5pt" o:hralign="center" o:hrstd="t" o:hr="t"/>
        </w:pict>
      </w:r>
    </w:p>
    <w:bookmarkEnd w:id="21"/>
    <w:bookmarkStart w:id="22" w:name="about-this-document"/>
    <w:p>
      <w:pPr>
        <w:pStyle w:val="Heading2"/>
      </w:pPr>
      <w:r>
        <w:t xml:space="preserve">About This Document</w:t>
      </w:r>
    </w:p>
    <w:p>
      <w:pPr>
        <w:pStyle w:val="FirstParagraph"/>
      </w:pPr>
      <w:r>
        <w:t xml:space="preserve">This document serves as a comprehensive guide for creating</w:t>
      </w:r>
      <w:r>
        <w:t xml:space="preserve"> </w:t>
      </w:r>
      <w:r>
        <w:rPr>
          <w:bCs/>
          <w:b/>
        </w:rPr>
        <w:t xml:space="preserve">Seminar Presentation Slides</w:t>
      </w:r>
      <w:r>
        <w:t xml:space="preserve">. It details the critical role of the</w:t>
      </w:r>
      <w:r>
        <w:t xml:space="preserve"> </w:t>
      </w:r>
      <w:r>
        <w:rPr>
          <w:bCs/>
          <w:b/>
        </w:rPr>
        <w:t xml:space="preserve">Paramedic</w:t>
      </w:r>
      <w:r>
        <w:t xml:space="preserve"> </w:t>
      </w:r>
      <w:r>
        <w:t xml:space="preserve">in modern healthcare systems, with a specific focus on the innovative and challenging environment of</w:t>
      </w:r>
      <w:r>
        <w:t xml:space="preserve"> </w:t>
      </w:r>
      <w:r>
        <w:rPr>
          <w:bCs/>
          <w:b/>
        </w:rPr>
        <w:t xml:space="preserve">China Guangzhou</w:t>
      </w:r>
      <w:r>
        <w:t xml:space="preserve">. The content is designed to inform stakeholders, medical professionals, and policymakers about the necessity of upgrading pre-hospital care standards.</w:t>
      </w:r>
    </w:p>
    <w:p>
      <w:pPr>
        <w:pStyle w:val="BodyText"/>
      </w:pPr>
      <w:r>
        <w:rPr>
          <w:iCs/>
          <w:i/>
        </w:rPr>
        <w:t xml:space="preserve">Note: All content is provided in English as per instructions. The HTML structure allows for easy conversion into PowerPoint or Keynote formats using standard import tools.</w:t>
      </w:r>
    </w:p>
    <w:bookmarkEnd w:id="22"/>
    <w:bookmarkEnd w:id="23"/>
    <w:bookmarkEnd w:id="24"/>
    <w:bookmarkEnd w:id="25"/>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Integration of Paramedic Services in China Guangzhou</dc:title>
  <dc:creator/>
  <dc:language>en</dc:language>
  <cp:keywords/>
  <dcterms:created xsi:type="dcterms:W3CDTF">2026-07-29T14:33:18Z</dcterms:created>
  <dcterms:modified xsi:type="dcterms:W3CDTF">2026-07-29T14:33:18Z</dcterms:modified>
</cp:coreProperties>
</file>

<file path=docProps/custom.xml><?xml version="1.0" encoding="utf-8"?>
<Properties xmlns="http://schemas.openxmlformats.org/officeDocument/2006/custom-properties" xmlns:vt="http://schemas.openxmlformats.org/officeDocument/2006/docPropsVTypes"/>
</file>