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in</w:t>
      </w:r>
      <w:r>
        <w:t xml:space="preserve"> </w:t>
      </w:r>
      <w:r>
        <w:t xml:space="preserve">Germany</w:t>
      </w:r>
      <w:r>
        <w:t xml:space="preserve"> </w:t>
      </w:r>
      <w:r>
        <w:t xml:space="preserve">Berlin</w:t>
      </w:r>
    </w:p>
    <w:bookmarkStart w:id="20" w:name="X3f5959e0adebacf0b2bc45bebbd54bf6d345bff"/>
    <w:p>
      <w:pPr>
        <w:pStyle w:val="Heading1"/>
      </w:pPr>
      <w:r>
        <w:t xml:space="preserve">Seminar Presentation Slides: The Role of the Paramedic in Germany Berlin</w:t>
      </w:r>
    </w:p>
    <w:p>
      <w:pPr>
        <w:pStyle w:val="FirstParagraph"/>
      </w:pPr>
      <w:r>
        <w:t xml:space="preserve">Welcome to this comprehensive seminar presentation slides overview focused on the critical profession of the Paramedic within Germany Berlin. This document serves as a foundational guide for healthcare professionals, urban planners, and emergency response coordinators seeking to understand how paramedics operate in one of Europe's most densely populated and historically complex metropolitan areas.</w:t>
      </w:r>
    </w:p>
    <w:p>
      <w:pPr>
        <w:pStyle w:val="BodyText"/>
      </w:pPr>
      <w:r>
        <w:t xml:space="preserve">The integration of advanced life support systems in this major European capital requires specialized training protocols that align with both national German standards and local municipal requirements. As we delve deeper into the specifics, it is imperative to recognize that the efficiency of emergency medical services here directly impacts urban survival rates.</w:t>
      </w:r>
    </w:p>
    <w:bookmarkEnd w:id="20"/>
    <w:bookmarkStart w:id="21" w:name="X4b707b47a3fa1dbaa2bc9161691cfb2facabd7f"/>
    <w:p>
      <w:pPr>
        <w:pStyle w:val="Heading2"/>
      </w:pPr>
      <w:r>
        <w:t xml:space="preserve">Understanding the Paramedic Role in this Urban Center</w:t>
      </w:r>
    </w:p>
    <w:p>
      <w:pPr>
        <w:pStyle w:val="FirstParagraph"/>
      </w:pPr>
      <w:r>
        <w:t xml:space="preserve">In Germany Berlin, the role of a paramedic extends far beyond basic transportation. A Paramedic here is often the primary medical responder on scene for critical trauma, cardiac arrests, and respiratory failures. The high density of this metropolitan area means that response times must be optimized through strategic stationing and advanced dispatch algorithms.</w:t>
      </w:r>
    </w:p>
    <w:p>
      <w:pPr>
        <w:pStyle w:val="BodyText"/>
      </w:pPr>
      <w:r>
        <w:t xml:space="preserve">The legal framework governing a paramedic's actions in Germany Berlin relies heavily on federal health laws which mandate strict adherence to standardized treatment protocols. This ensures that regardless of the specific district, every citizen receives identical levels of care quality from their dedicated Paramedic team.</w:t>
      </w:r>
    </w:p>
    <w:bookmarkEnd w:id="21"/>
    <w:bookmarkStart w:id="22" w:name="training-standards-and-qualifications"/>
    <w:p>
      <w:pPr>
        <w:pStyle w:val="Heading2"/>
      </w:pPr>
      <w:r>
        <w:t xml:space="preserve">Training Standards and Qualifications</w:t>
      </w:r>
    </w:p>
    <w:p>
      <w:pPr>
        <w:pStyle w:val="FirstParagraph"/>
      </w:pPr>
      <w:r>
        <w:t xml:space="preserve">Becoming a qualified paramedic in this context requires completing the 'Rettungsassistent' (Emergency Medical Technician) or higher-level 'Notfallsanitäter' (Paramedic) education. The latter is currently the highest vocational qualification for emergency medical services in Germany, replacing older certification tiers to harmonize with EU directives.</w:t>
      </w:r>
    </w:p>
    <w:p>
      <w:pPr>
        <w:pStyle w:val="BodyText"/>
      </w:pPr>
      <w:r>
        <w:t xml:space="preserve">The curriculum includes extensive classroom instruction followed by rigorous practical rotations. For a Paramedic working in this environment, continuous professional development is mandatory to keep pace with evolving medical technologies and treatment guidelines specific to urban trauma epidemiology.</w:t>
      </w:r>
    </w:p>
    <w:bookmarkEnd w:id="22"/>
    <w:bookmarkStart w:id="23" w:name="municipal-emergency-response-structure"/>
    <w:p>
      <w:pPr>
        <w:pStyle w:val="Heading2"/>
      </w:pPr>
      <w:r>
        <w:t xml:space="preserve">Municipal Emergency Response Structure</w:t>
      </w:r>
    </w:p>
    <w:p>
      <w:pPr>
        <w:pStyle w:val="FirstParagraph"/>
      </w:pPr>
      <w:r>
        <w:t xml:space="preserve">The emergency services in Germany Berlin are managed by the local fire department, which operates under a unique model where firefighters are cross-trained to provide basic life support. However, advanced medical care is exclusively delivered by specialized Paramedic units.</w:t>
      </w:r>
    </w:p>
    <w:p>
      <w:pPr>
        <w:pStyle w:val="BodyText"/>
      </w:pPr>
      <w:r>
        <w:t xml:space="preserve">This dual-layer system ensures that initial stabilization occurs rapidly while waiting for an ambulance staffed with a fully equipped Paramedic team to arrive. Understanding this hierarchy is crucial for any seminar presentation slides designed to analyze urban healthcare infrastructure efficiency.</w:t>
      </w:r>
    </w:p>
    <w:bookmarkEnd w:id="23"/>
    <w:bookmarkStart w:id="24" w:name="trauma-epidemiology-and-specialized-care"/>
    <w:p>
      <w:pPr>
        <w:pStyle w:val="Heading2"/>
      </w:pPr>
      <w:r>
        <w:t xml:space="preserve">Trauma Epidemiology and Specialized Care</w:t>
      </w:r>
    </w:p>
    <w:p>
      <w:pPr>
        <w:pStyle w:val="FirstParagraph"/>
      </w:pPr>
      <w:r>
        <w:t xml:space="preserve">Metro areas face unique medical challenges, including high rates of polytrauma from traffic accidents involving pedestrians, cyclists, and vehicles. A Paramedic deployed in this region must be adept at rapid assessment tools like the Glasgow Coma Scale and immediate hemorrhage control techniques.</w:t>
      </w:r>
    </w:p>
    <w:p>
      <w:pPr>
        <w:pStyle w:val="BodyText"/>
      </w:pPr>
      <w:r>
        <w:t xml:space="preserve">Furthermore, due to the historical aging population in many districts of this city, Paramedics frequently manage complex cases involving multiple comorbidities such as diabetes and hypertension. This requires a deep understanding of pharmacology and chronic disease management during acute crises.</w:t>
      </w:r>
    </w:p>
    <w:bookmarkEnd w:id="24"/>
    <w:bookmarkStart w:id="25" w:name="X797f232d606b6719d8a5d9419a7799538a42078"/>
    <w:p>
      <w:pPr>
        <w:pStyle w:val="Heading2"/>
      </w:pPr>
      <w:r>
        <w:t xml:space="preserve">Technological Integration in Emergency Care</w:t>
      </w:r>
    </w:p>
    <w:p>
      <w:pPr>
        <w:pStyle w:val="FirstParagraph"/>
      </w:pPr>
      <w:r>
        <w:t xml:space="preserve">The modern ambulance staffed by a Paramedic in Germany Berlin is equipped with state-of-the-art telemetry systems. Real-time data transmission allows hospital emergency departments to prepare for incoming patients before the Paramedic even arrives at the facility.</w:t>
      </w:r>
    </w:p>
    <w:p>
      <w:pPr>
        <w:pStyle w:val="BodyText"/>
      </w:pPr>
      <w:r>
        <w:t xml:space="preserve">This telemedicine integration significantly reduces door-to-balloon times for heart attack victims and streamlines stroke care pathways. The ability of a Paramedic to interpret digital electrocardiograms remotely demonstrates the high technological literacy required in contemporary emergency medicine sectors across major European capitals.</w:t>
      </w:r>
    </w:p>
    <w:bookmarkEnd w:id="25"/>
    <w:bookmarkStart w:id="26" w:name="X5f638ab38db15a6a5b1c749b8db62106a504055"/>
    <w:p>
      <w:pPr>
        <w:pStyle w:val="Heading2"/>
      </w:pPr>
      <w:r>
        <w:t xml:space="preserve">Psychological Resilience and Worker Support</w:t>
      </w:r>
    </w:p>
    <w:p>
      <w:pPr>
        <w:pStyle w:val="FirstParagraph"/>
      </w:pPr>
      <w:r>
        <w:t xml:space="preserve">The psychological toll on a Paramedic working in high-intensity urban environments is substantial. Exposure to severe trauma, death, and societal instability requires robust institutional support structures. Seminars addressing this topic must emphasize the importance of regular critical incident stress debriefings.</w:t>
      </w:r>
    </w:p>
    <w:p>
      <w:pPr>
        <w:pStyle w:val="BodyText"/>
      </w:pPr>
      <w:r>
        <w:t xml:space="preserve">Mental health initiatives specifically tailored for emergency responders in Germany Berlin are becoming increasingly vital. Ensuring the well-being of a Paramedic is not just an ethical obligation but a practical necessity to maintain operational readiness and prevent burnout within the medical workforce.</w:t>
      </w:r>
    </w:p>
    <w:bookmarkEnd w:id="26"/>
    <w:bookmarkStart w:id="27" w:name="future-prospects-for-the-profession"/>
    <w:p>
      <w:pPr>
        <w:pStyle w:val="Heading2"/>
      </w:pPr>
      <w:r>
        <w:t xml:space="preserve">FUTURE PROSPECTS FOR THE PROFESSION</w:t>
      </w:r>
    </w:p>
    <w:p>
      <w:pPr>
        <w:pStyle w:val="FirstParagraph"/>
      </w:pPr>
      <w:r>
        <w:t xml:space="preserve">The future of emergency medicine in Germany Berlin looks toward greater autonomy for advanced practitioners. Discussions are ongoing regarding expanding the scope of practice for a Paramedic, potentially allowing them to prescribe certain medications or perform minor surgical interventions in the field.</w:t>
      </w:r>
    </w:p>
    <w:p>
      <w:pPr>
        <w:pStyle w:val="BodyText"/>
      </w:pPr>
      <w:r>
        <w:t xml:space="preserve">Additionally, urban planning initiatives aim to integrate paramedic services more closely with community health programs. By shifting some focus toward preventive care and public education, a Paramedic can help reduce the overall burden on emergency departments while fostering a healthier society across all districts of this vibrant metropolis.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in Germany Berlin</dc:title>
  <dc:creator/>
  <dc:language>en</dc:language>
  <cp:keywords/>
  <dcterms:created xsi:type="dcterms:W3CDTF">2026-07-29T04:49:28Z</dcterms:created>
  <dcterms:modified xsi:type="dcterms:W3CDTF">2026-07-29T04:49:28Z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