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Japan</w:t>
      </w:r>
      <w:r>
        <w:t xml:space="preserve"> </w:t>
      </w:r>
      <w:r>
        <w:t xml:space="preserve">and</w:t>
      </w:r>
      <w:r>
        <w:t xml:space="preserve"> </w:t>
      </w:r>
      <w:r>
        <w:t xml:space="preserve">Kyoto</w:t>
      </w:r>
    </w:p>
    <w:bookmarkStart w:id="28" w:name="Xc84e4aea79b3f311990c2fedbec00a29688f5b3"/>
    <w:p>
      <w:pPr>
        <w:pStyle w:val="Heading1"/>
      </w:pPr>
      <w:r>
        <w:t xml:space="preserve">Seminar Presentation Slides: Navigating the Evolution of the Petroleum Engineer in Japan Kyoto</w:t>
      </w:r>
    </w:p>
    <w:bookmarkStart w:id="20" w:name="welcome-and-context-setting"/>
    <w:p>
      <w:pPr>
        <w:pStyle w:val="Heading2"/>
      </w:pPr>
      <w:r>
        <w:t xml:space="preserve">Welcome and Context Setting</w:t>
      </w:r>
    </w:p>
    <w:p>
      <w:pPr>
        <w:pStyle w:val="FirstParagraph"/>
      </w:pPr>
      <w:r>
        <w:t xml:space="preserve">Welcome to this specialized seminar. As we gather here in the historic and culturally rich city of</w:t>
      </w:r>
      <w:r>
        <w:t xml:space="preserve"> </w:t>
      </w:r>
      <w:r>
        <w:rPr>
          <w:bCs/>
          <w:b/>
        </w:rPr>
        <w:t xml:space="preserve">Japn Kyoto</w:t>
      </w:r>
      <w:r>
        <w:t xml:space="preserve">, we are not merely discussing technical engineering disciplines; we are examining a critical intersection between traditional energy systems, modern technological innovation, and the unique cultural ethos of Japan. This presentation is designed for industry professionals, academic researchers, and policy stakeholders who recognize that the role of the</w:t>
      </w:r>
      <w:r>
        <w:t xml:space="preserve"> </w:t>
      </w:r>
      <w:r>
        <w:rPr>
          <w:bCs/>
          <w:b/>
        </w:rPr>
        <w:t xml:space="preserve">Petroleum Engineer</w:t>
      </w:r>
      <w:r>
        <w:t xml:space="preserve"> </w:t>
      </w:r>
      <w:r>
        <w:t xml:space="preserve">is undergoing a profound transformation. While Kyoto is traditionally celebrated for its temples, tea ceremonies, and preservation history in contrast to industrial hubs like Tokyo or Osaka, it has recently emerged as a silent but powerful hub for research into energy transition and sustainable engineering practices. Therefore, understanding how the</w:t>
      </w:r>
      <w:r>
        <w:t xml:space="preserve"> </w:t>
      </w:r>
      <w:r>
        <w:rPr>
          <w:bCs/>
          <w:b/>
        </w:rPr>
        <w:t xml:space="preserve">Petroleum Engineer</w:t>
      </w:r>
      <w:r>
        <w:t xml:space="preserve"> </w:t>
      </w:r>
      <w:r>
        <w:t xml:space="preserve">adapts within this specific geographical and cultural context of</w:t>
      </w:r>
      <w:r>
        <w:t xml:space="preserve"> </w:t>
      </w:r>
      <w:r>
        <w:rPr>
          <w:bCs/>
          <w:b/>
        </w:rPr>
        <w:t xml:space="preserve">Japn Kyoto</w:t>
      </w:r>
      <w:r>
        <w:t xml:space="preserve"> </w:t>
      </w:r>
      <w:r>
        <w:t xml:space="preserve">is essential for the future of global energy security.</w:t>
      </w:r>
    </w:p>
    <w:bookmarkEnd w:id="20"/>
    <w:bookmarkStart w:id="21" w:name="X8921386a5ecb1afa82a44cfe38ad3f2cc128508"/>
    <w:p>
      <w:pPr>
        <w:pStyle w:val="Heading2"/>
      </w:pPr>
      <w:r>
        <w:t xml:space="preserve">The Shifting Paradigm of Petroleum Engineering</w:t>
      </w:r>
    </w:p>
    <w:p>
      <w:pPr>
        <w:pStyle w:val="FirstParagraph"/>
      </w:pPr>
      <w:r>
        <w:t xml:space="preserve">To understand the current standing, we must first acknowledge the historical trajectory. Traditionally, a</w:t>
      </w:r>
      <w:r>
        <w:t xml:space="preserve"> </w:t>
      </w:r>
      <w:r>
        <w:rPr>
          <w:bCs/>
          <w:b/>
        </w:rPr>
        <w:t xml:space="preserve">Petroleum Engineer</w:t>
      </w:r>
      <w:r>
        <w:t xml:space="preserve"> </w:t>
      </w:r>
      <w:r>
        <w:t xml:space="preserve">is defined by their expertise in activities related to the production of liquids and gaseous hydrocarbons. However, in the modern era, particularly within Japan’s constrained resource environment, this definition has expanded significantly. The core competencies of reservoir characterization, drilling mechanics, and production optimization remain vital. Yet, these skills are no longer applied solely to conventional oil fields. Instead they are being repurposed for Carbon Capture Storage (CCS), geothermal energy development, and hydrogen storage projects.</w:t>
      </w:r>
    </w:p>
    <w:p>
      <w:pPr>
        <w:pStyle w:val="BodyText"/>
      </w:pPr>
      <w:r>
        <w:t xml:space="preserve">In the context of a seminar focused on</w:t>
      </w:r>
      <w:r>
        <w:t xml:space="preserve"> </w:t>
      </w:r>
      <w:r>
        <w:rPr>
          <w:bCs/>
          <w:b/>
        </w:rPr>
        <w:t xml:space="preserve">Japn Kyoto</w:t>
      </w:r>
      <w:r>
        <w:t xml:space="preserve">, it is imperative to highlight that Japanese energy policy is heavily influenced by post-Fukushima reforms and global decarbonization goals. Consequently, the modern</w:t>
      </w:r>
      <w:r>
        <w:t xml:space="preserve"> </w:t>
      </w:r>
      <w:r>
        <w:rPr>
          <w:bCs/>
          <w:b/>
        </w:rPr>
        <w:t xml:space="preserve">Petroleum Engineer</w:t>
      </w:r>
      <w:r>
        <w:t xml:space="preserve"> </w:t>
      </w:r>
      <w:r>
        <w:t xml:space="preserve">in Japan must possess a hybrid skill set. They are increasingly becoming "Energy Transition Engineers," leveraging their deep understanding of subsurface geology and fluid dynamics to manage complex underground energy storage solutions rather than just extraction.</w:t>
      </w:r>
    </w:p>
    <w:bookmarkEnd w:id="21"/>
    <w:bookmarkStart w:id="22" w:name="X53cef730211896b6a330530cc13131aea81f020"/>
    <w:p>
      <w:pPr>
        <w:pStyle w:val="Heading2"/>
      </w:pPr>
      <w:r>
        <w:t xml:space="preserve">The Unique Role of Kyoto in Energy Research</w:t>
      </w:r>
    </w:p>
    <w:p>
      <w:pPr>
        <w:pStyle w:val="FirstParagraph"/>
      </w:pPr>
      <w:r>
        <w:t xml:space="preserve">Kyoto’s contribution to the engineering sector is distinct. While it may not host massive offshore drilling rigs, it hosts world-class research institutions, including Kyoto University and various national research institutes focused on material science and environmental technology. When discussing the future of the</w:t>
      </w:r>
      <w:r>
        <w:t xml:space="preserve"> </w:t>
      </w:r>
      <w:r>
        <w:rPr>
          <w:bCs/>
          <w:b/>
        </w:rPr>
        <w:t xml:space="preserve">Petroleum Engineer</w:t>
      </w:r>
      <w:r>
        <w:t xml:space="preserve"> </w:t>
      </w:r>
      <w:r>
        <w:t xml:space="preserve">in this region, we are looking at high-level R&amp;D rather than frontline extraction operations.</w:t>
      </w:r>
    </w:p>
    <w:p>
      <w:pPr>
        <w:pStyle w:val="BodyText"/>
      </w:pPr>
      <w:r>
        <w:t xml:space="preserve">The seminar participants must understand that</w:t>
      </w:r>
      <w:r>
        <w:t xml:space="preserve"> </w:t>
      </w:r>
      <w:r>
        <w:rPr>
          <w:bCs/>
          <w:b/>
        </w:rPr>
        <w:t xml:space="preserve">Japn Kyoto</w:t>
      </w:r>
      <w:r>
        <w:t xml:space="preserve"> </w:t>
      </w:r>
      <w:r>
        <w:t xml:space="preserve">serves as a testing ground for advanced simulation technologies and sustainable engineering frameworks. The</w:t>
      </w:r>
      <w:r>
        <w:t xml:space="preserve"> </w:t>
      </w:r>
      <w:r>
        <w:rPr>
          <w:bCs/>
          <w:b/>
        </w:rPr>
        <w:t xml:space="preserve">Petroleum Engineer</w:t>
      </w:r>
      <w:r>
        <w:t xml:space="preserve"> </w:t>
      </w:r>
      <w:r>
        <w:t xml:space="preserve">operating in this ecosystem is often involved in collaborative projects with data scientists and environmental policy experts. This interdisciplinary approach is necessary to solve the complex challenges of carbon neutrality. The traditional siloed nature of petroleum engineering is dissolving, replaced by a holistic model where subsurface expertise integrates seamlessly with green technology development.</w:t>
      </w:r>
    </w:p>
    <w:bookmarkEnd w:id="22"/>
    <w:bookmarkStart w:id="23" w:name="skill-sets-for-the-modern-engineer"/>
    <w:p>
      <w:pPr>
        <w:pStyle w:val="Heading2"/>
      </w:pPr>
      <w:r>
        <w:t xml:space="preserve">Skill Sets for the Modern Engineer</w:t>
      </w:r>
    </w:p>
    <w:p>
      <w:pPr>
        <w:pStyle w:val="FirstParagraph"/>
      </w:pPr>
      <w:r>
        <w:t xml:space="preserve">In response to these changes, the curriculum and professional expectations for a</w:t>
      </w:r>
      <w:r>
        <w:t xml:space="preserve"> </w:t>
      </w:r>
      <w:r>
        <w:rPr>
          <w:bCs/>
          <w:b/>
        </w:rPr>
        <w:t xml:space="preserve">Petroleum Engineer</w:t>
      </w:r>
      <w:r>
        <w:t xml:space="preserve"> </w:t>
      </w:r>
      <w:r>
        <w:t xml:space="preserve">are evolving. For those engaging with the Japanese market, or specifically contributing to projects centered in hubs like Kyoto, specific competencies are now prioritized:</w:t>
      </w:r>
    </w:p>
    <w:p>
      <w:pPr>
        <w:numPr>
          <w:ilvl w:val="0"/>
          <w:numId w:val="1001"/>
        </w:numPr>
        <w:pStyle w:val="Compact"/>
      </w:pPr>
      <w:r>
        <w:rPr>
          <w:bCs/>
          <w:b/>
        </w:rPr>
        <w:t xml:space="preserve">Digitalization and AI Integration:</w:t>
      </w:r>
      <w:r>
        <w:t xml:space="preserve"> </w:t>
      </w:r>
      <w:r>
        <w:t xml:space="preserve">The ability to utilize machine learning for predictive maintenance of reservoirs and drilling equipment is crucial. In Japan, where labor shortages are acute, automation driven by sophisticated algorithms is a primary focus.</w:t>
      </w:r>
    </w:p>
    <w:p>
      <w:pPr>
        <w:numPr>
          <w:ilvl w:val="0"/>
          <w:numId w:val="1001"/>
        </w:numPr>
        <w:pStyle w:val="Compact"/>
      </w:pPr>
      <w:r>
        <w:rPr>
          <w:bCs/>
          <w:b/>
        </w:rPr>
        <w:t xml:space="preserve">Carbon Capture and Storage (CCS) Expertise:</w:t>
      </w:r>
      <w:r>
        <w:t xml:space="preserve"> </w:t>
      </w:r>
      <w:r>
        <w:t xml:space="preserve">Understanding the injectivity of CO2 into saline aquifers or depleted oil fields is now a core requirement. The</w:t>
      </w:r>
      <w:r>
        <w:t xml:space="preserve"> </w:t>
      </w:r>
      <w:r>
        <w:rPr>
          <w:bCs/>
          <w:b/>
        </w:rPr>
        <w:t xml:space="preserve">Petroleum Engineer</w:t>
      </w:r>
      <w:r>
        <w:t xml:space="preserve"> </w:t>
      </w:r>
      <w:r>
        <w:t xml:space="preserve">must ensure long-term containment, a task that requires rigorous monitoring and modeling.</w:t>
      </w:r>
    </w:p>
    <w:p>
      <w:pPr>
        <w:numPr>
          <w:ilvl w:val="0"/>
          <w:numId w:val="1001"/>
        </w:numPr>
        <w:pStyle w:val="Compact"/>
      </w:pPr>
      <w:r>
        <w:rPr>
          <w:bCs/>
          <w:b/>
        </w:rPr>
        <w:t xml:space="preserve">Sustainability Metrics:</w:t>
      </w:r>
      <w:r>
        <w:t xml:space="preserve"> </w:t>
      </w:r>
      <w:r>
        <w:t xml:space="preserve">Engineers are expected to calculate the carbon footprint of extraction processes with precision. This aligns with Japan’s broader societal goals, which are keenly observed in the culturally conscious environment of Kyoto.</w:t>
      </w:r>
    </w:p>
    <w:p>
      <w:pPr>
        <w:numPr>
          <w:ilvl w:val="0"/>
          <w:numId w:val="1001"/>
        </w:numPr>
        <w:pStyle w:val="Compact"/>
      </w:pPr>
      <w:r>
        <w:rPr>
          <w:bCs/>
          <w:b/>
        </w:rPr>
        <w:t xml:space="preserve">Cross-Cultural Communication:</w:t>
      </w:r>
      <w:r>
        <w:t xml:space="preserve"> </w:t>
      </w:r>
      <w:r>
        <w:t xml:space="preserve">Since many high-level energy decisions in Japan involve international partnerships, fluency in global engineering standards and cross-cultural collaboration is vital for any professional working on international projects tied to Japanese infrastructure.</w:t>
      </w:r>
    </w:p>
    <w:bookmarkEnd w:id="23"/>
    <w:bookmarkStart w:id="24" w:name="X22366a00513016e14b474920365216a600fcd09"/>
    <w:p>
      <w:pPr>
        <w:pStyle w:val="Heading2"/>
      </w:pPr>
      <w:r>
        <w:t xml:space="preserve">Economic and Strategic Implications for Japan</w:t>
      </w:r>
    </w:p>
    <w:p>
      <w:pPr>
        <w:pStyle w:val="FirstParagraph"/>
      </w:pPr>
      <w:r>
        <w:t xml:space="preserve">Japn relies heavily on imported energy resources. Therefore, maximizing efficiency in domestic production and enhancing the security of supply through innovative storage solutions are national priorities. The</w:t>
      </w:r>
      <w:r>
        <w:t xml:space="preserve"> </w:t>
      </w:r>
      <w:r>
        <w:rPr>
          <w:bCs/>
          <w:b/>
        </w:rPr>
        <w:t xml:space="preserve">Petroleum Engineer</w:t>
      </w:r>
      <w:r>
        <w:t xml:space="preserve"> </w:t>
      </w:r>
      <w:r>
        <w:t xml:space="preserve">plays a pivotal role in this strategy. By optimizing existing mature fields and developing new unconventional resources, these engineers help stabilize Japan’s energy independence.</w:t>
      </w:r>
    </w:p>
    <w:p>
      <w:pPr>
        <w:pStyle w:val="BodyText"/>
      </w:pPr>
      <w:r>
        <w:t xml:space="preserve">In Kyoto, strategic discussions often focus on the "Society 5.0" concept promoted by the Japanese government, which aims to integrate cyberspace and physical space for economic development with the solving of social problems. Here, the</w:t>
      </w:r>
      <w:r>
        <w:t xml:space="preserve"> </w:t>
      </w:r>
      <w:r>
        <w:rPr>
          <w:bCs/>
          <w:b/>
        </w:rPr>
        <w:t xml:space="preserve">Petroleum Engineer</w:t>
      </w:r>
      <w:r>
        <w:t xml:space="preserve"> </w:t>
      </w:r>
      <w:r>
        <w:t xml:space="preserve">contributes by designing subsurface systems that support smart cities. For instance, using waste heat from industrial processes stored underground or managing geothermal resources that require the same thermal-fluid dynamics knowledge as petroleum systems.</w:t>
      </w:r>
    </w:p>
    <w:bookmarkEnd w:id="24"/>
    <w:bookmarkStart w:id="25" w:name="facing-challenges-and-opportunities"/>
    <w:p>
      <w:pPr>
        <w:pStyle w:val="Heading2"/>
      </w:pPr>
      <w:r>
        <w:t xml:space="preserve">Facing Challenges and Opportunities</w:t>
      </w:r>
    </w:p>
    <w:p>
      <w:pPr>
        <w:pStyle w:val="FirstParagraph"/>
      </w:pPr>
      <w:r>
        <w:t xml:space="preserve">The path forward is not without challenges. The stigma associated with fossil fuels can be a barrier to recruiting young talent into what was once the most prestigious engineering discipline. However, rebranding the field as part of the broader energy transition offers new opportunities. In</w:t>
      </w:r>
      <w:r>
        <w:t xml:space="preserve"> </w:t>
      </w:r>
      <w:r>
        <w:rPr>
          <w:bCs/>
          <w:b/>
        </w:rPr>
        <w:t xml:space="preserve">Japn Kyoto</w:t>
      </w:r>
      <w:r>
        <w:t xml:space="preserve">, where tradition meets future-facing innovation, there is a unique opportunity to reframe petroleum engineering as an essential component of environmental stewardship.</w:t>
      </w:r>
    </w:p>
    <w:p>
      <w:pPr>
        <w:pStyle w:val="BodyText"/>
      </w:pPr>
      <w:r>
        <w:t xml:space="preserve">The challenge lies in education and perception. The seminar aims to bridge this gap by showcasing successful case studies where petroleum engineers have successfully pivoted their skills to support renewable infrastructure. By highlighting these successes, we can inspire the next generation of engineers to view their role not as a relic of the past, but as a cornerstone of future energy stability.</w:t>
      </w:r>
    </w:p>
    <w:bookmarkEnd w:id="25"/>
    <w:bookmarkStart w:id="26" w:name="conclusion-and-call-to-action"/>
    <w:p>
      <w:pPr>
        <w:pStyle w:val="Heading2"/>
      </w:pPr>
      <w:r>
        <w:t xml:space="preserve">Conclusion and Call to Action</w:t>
      </w:r>
    </w:p>
    <w:p>
      <w:pPr>
        <w:pStyle w:val="FirstParagraph"/>
      </w:pPr>
      <w:r>
        <w:t xml:space="preserve">In conclusion, the role of the</w:t>
      </w:r>
      <w:r>
        <w:t xml:space="preserve"> </w:t>
      </w:r>
      <w:r>
        <w:rPr>
          <w:bCs/>
          <w:b/>
        </w:rPr>
        <w:t xml:space="preserve">Petroleum Engineer</w:t>
      </w:r>
      <w:r>
        <w:t xml:space="preserve"> </w:t>
      </w:r>
      <w:r>
        <w:t xml:space="preserve">is far from obsolete; it is evolving. In the specific context of a seminar in</w:t>
      </w:r>
      <w:r>
        <w:t xml:space="preserve"> </w:t>
      </w:r>
      <w:r>
        <w:rPr>
          <w:bCs/>
          <w:b/>
        </w:rPr>
        <w:t xml:space="preserve">Japn Kyoto</w:t>
      </w:r>
      <w:r>
        <w:t xml:space="preserve">, we witness this evolution firsthand through high-level research, interdisciplinary collaboration, and a strong emphasis on sustainability.</w:t>
      </w:r>
    </w:p>
    <w:p>
      <w:pPr>
        <w:pStyle w:val="BodyText"/>
      </w:pPr>
      <w:r>
        <w:t xml:space="preserve">We call upon all attendees to embrace this new definition. Whether you are involved in extraction, storage, or policy formulation, your expertise is critical to Japan’s energy future. Let us leverage the rich intellectual heritage of Kyoto to drive innovation in petroleum engineering that supports both economic vitality and environmental responsibility. The future of our energy sector depends on engineers who are adaptable, knowledgeable about new technologies like CCS and geothermal systems, and committed to a sustainable global framework.</w:t>
      </w:r>
    </w:p>
    <w:p>
      <w:pPr>
        <w:pStyle w:val="BodyText"/>
      </w:pPr>
      <w:r>
        <w:t xml:space="preserve">Thank you for your attention. We look forward to the discussions that will follow this presentation.</w:t>
      </w:r>
    </w:p>
    <w:bookmarkEnd w:id="26"/>
    <w:bookmarkStart w:id="27" w:name="acknowledgments"/>
    <w:p>
      <w:pPr>
        <w:pStyle w:val="Heading2"/>
      </w:pPr>
      <w:r>
        <w:t xml:space="preserve">Acknowledgments</w:t>
      </w:r>
    </w:p>
    <w:p>
      <w:pPr>
        <w:pStyle w:val="FirstParagraph"/>
      </w:pPr>
      <w:r>
        <w:t xml:space="preserve">We would like to thank the hosts in Kyoto, the local research institutions, and all participants for their dedication to advancing engineering practices. Special thanks go to the teams working on carbon neutrality initiatives that demonstrate the practical application of modern petroleum engineering principles.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Petroleum Engineering in Japan and Kyoto</dc:title>
  <dc:creator/>
  <dc:language>en</dc:language>
  <cp:keywords/>
  <dcterms:created xsi:type="dcterms:W3CDTF">2026-07-29T21:07:52Z</dcterms:created>
  <dcterms:modified xsi:type="dcterms:W3CDTF">2026-07-29T21:07:52Z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