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Brazil</w:t>
      </w:r>
      <w:r>
        <w:t xml:space="preserve"> </w:t>
      </w:r>
      <w:r>
        <w:t xml:space="preserve">Brasília</w:t>
      </w:r>
    </w:p>
    <w:bookmarkStart w:id="38" w:name="seminar-presentation-slides"/>
    <w:p>
      <w:pPr>
        <w:pStyle w:val="Heading1"/>
      </w:pPr>
      <w:r>
        <w:t xml:space="preserve">Seminar Presentation Slides</w:t>
      </w:r>
    </w:p>
    <w:bookmarkStart w:id="20" w:name="X4888861f04ce7e6e264a5dc56a4eb92d1c3ea5e"/>
    <w:p>
      <w:pPr>
        <w:pStyle w:val="Heading2"/>
      </w:pPr>
      <w:r>
        <w:t xml:space="preserve">Title Slide: The Modern Pharmacist in Brazil Brasília</w:t>
      </w:r>
    </w:p>
    <w:p>
      <w:pPr>
        <w:pStyle w:val="FirstParagraph"/>
      </w:pPr>
      <w:r>
        <w:rPr>
          <w:bCs/>
          <w:b/>
        </w:rPr>
        <w:t xml:space="preserve">Presentation Title:</w:t>
      </w:r>
    </w:p>
    <w:p>
      <w:pPr>
        <w:pStyle w:val="BodyText"/>
      </w:pPr>
      <w:r>
        <w:t xml:space="preserve">Transforming Public Health: The Strategic Role of the Pharmacist in the Heart of Brazil</w:t>
      </w:r>
    </w:p>
    <w:p>
      <w:pPr>
        <w:pStyle w:val="BodyText"/>
      </w:pPr>
      <w:r>
        <w:rPr>
          <w:bCs/>
          <w:b/>
        </w:rPr>
        <w:t xml:space="preserve">Subtitle:</w:t>
      </w:r>
    </w:p>
    <w:p>
      <w:pPr>
        <w:numPr>
          <w:ilvl w:val="0"/>
          <w:numId w:val="1001"/>
        </w:numPr>
        <w:pStyle w:val="Compact"/>
      </w:pPr>
      <w:r>
        <w:t xml:space="preserve">Analyzing Clinical Practice, Technology Integration, and Public Policy Impact in Brasília.</w:t>
      </w:r>
    </w:p>
    <w:p>
      <w:pPr>
        <w:pStyle w:val="FirstParagraph"/>
      </w:pPr>
      <w:r>
        <w:rPr>
          <w:bCs/>
          <w:b/>
        </w:rPr>
        <w:t xml:space="preserve">Purpose:</w:t>
      </w:r>
    </w:p>
    <w:p>
      <w:pPr>
        <w:pStyle w:val="BodyText"/>
      </w:pPr>
      <w:r>
        <w:t xml:space="preserve">This presentation aims to redefine the perception of the professional role within the healthcare sector. We will explore how a Pharmacist operates not merely as a dispenser of medication, but as a critical pillar in primary care and chronic disease management in Brasília, Brazil.</w:t>
      </w:r>
    </w:p>
    <w:bookmarkEnd w:id="20"/>
    <w:bookmarkStart w:id="21" w:name="X1b40cda38959bfbe49012bbcf1952f1a2ac69e4"/>
    <w:p>
      <w:pPr>
        <w:pStyle w:val="Heading2"/>
      </w:pPr>
      <w:r>
        <w:t xml:space="preserve">Introduction: The Unique Context of Brasília</w:t>
      </w:r>
    </w:p>
    <w:p>
      <w:pPr>
        <w:pStyle w:val="FirstParagraph"/>
      </w:pPr>
      <w:r>
        <w:t xml:space="preserve">Brazil Brasília stands apart from other Brazilian cities. As the planned capital established by President Juscelino Kubitschek, it possesses a distinct urban structure and demographic profile. Understanding this context is vital for analyzing healthcare delivery.</w:t>
      </w:r>
    </w:p>
    <w:p>
      <w:pPr>
        <w:numPr>
          <w:ilvl w:val="0"/>
          <w:numId w:val="1002"/>
        </w:numPr>
        <w:pStyle w:val="Compact"/>
      </w:pPr>
      <w:r>
        <w:rPr>
          <w:bCs/>
          <w:b/>
        </w:rPr>
        <w:t xml:space="preserve">Demographics:</w:t>
      </w:r>
      <w:r>
        <w:t xml:space="preserve"> </w:t>
      </w:r>
      <w:r>
        <w:t xml:space="preserve">Brasília has one of the highest Human Development Index (HDI) scores in Brazil, yet it faces unique challenges regarding social inequality and access to specialized care in peripheral regions.</w:t>
      </w:r>
    </w:p>
    <w:p>
      <w:pPr>
        <w:numPr>
          <w:ilvl w:val="0"/>
          <w:numId w:val="1002"/>
        </w:numPr>
        <w:pStyle w:val="Compact"/>
      </w:pPr>
      <w:r>
        <w:rPr>
          <w:bCs/>
          <w:b/>
        </w:rPr>
        <w:t xml:space="preserve">The Healthcare System:</w:t>
      </w:r>
      <w:r>
        <w:t xml:space="preserve"> </w:t>
      </w:r>
      <w:r>
        <w:t xml:space="preserve">The Unified Health System (Sistema Único de Saúde - SUS) is the backbone of healthcare here. However, there is a growing reliance on private health plans and the integration of technology.</w:t>
      </w:r>
    </w:p>
    <w:p>
      <w:pPr>
        <w:numPr>
          <w:ilvl w:val="0"/>
          <w:numId w:val="1002"/>
        </w:numPr>
        <w:pStyle w:val="Compact"/>
      </w:pPr>
      <w:r>
        <w:rPr>
          <w:bCs/>
          <w:b/>
        </w:rPr>
        <w:t xml:space="preserve">The Pharmacist’s Entry Point:</w:t>
      </w:r>
      <w:r>
        <w:t xml:space="preserve"> </w:t>
      </w:r>
      <w:r>
        <w:t xml:space="preserve">In this federal capital, pharmacists are increasingly positioned in "Farmácia Popular" (Popular Pharmacy) programs and primary health units (UBS), serving as the first line of defense against medication errors and non-adherence.</w:t>
      </w:r>
    </w:p>
    <w:bookmarkEnd w:id="21"/>
    <w:bookmarkStart w:id="24" w:name="the-evolution-of-the-pharmacist-role"/>
    <w:p>
      <w:pPr>
        <w:pStyle w:val="Heading2"/>
      </w:pPr>
      <w:r>
        <w:t xml:space="preserve">The Evolution of the Pharmacist Role</w:t>
      </w:r>
    </w:p>
    <w:p>
      <w:pPr>
        <w:pStyle w:val="FirstParagraph"/>
      </w:pPr>
      <w:r>
        <w:t xml:space="preserve">Gone are the days when a Pharmacist was solely associated with compounding medications or inventory management. In modern Brazil Brasília, the role has shifted dramatically towards clinical oversight and patient education.</w:t>
      </w:r>
    </w:p>
    <w:bookmarkStart w:id="22" w:name="clinical-pharmacy-services"/>
    <w:p>
      <w:pPr>
        <w:pStyle w:val="Heading3"/>
      </w:pPr>
      <w:r>
        <w:t xml:space="preserve">1. Clinical Pharmacy Services</w:t>
      </w:r>
    </w:p>
    <w:p>
      <w:pPr>
        <w:numPr>
          <w:ilvl w:val="0"/>
          <w:numId w:val="1003"/>
        </w:numPr>
        <w:pStyle w:val="Compact"/>
      </w:pPr>
      <w:r>
        <w:rPr>
          <w:bCs/>
          <w:b/>
        </w:rPr>
        <w:t xml:space="preserve">Clinical Pharmacotherapy Reviews:</w:t>
      </w:r>
      <w:r>
        <w:t xml:space="preserve"> </w:t>
      </w:r>
      <w:r>
        <w:t xml:space="preserve">Pharmacists now conduct comprehensive reviews of patients' medication regimens. This is crucial for identifying drug-drug interactions, therapeutic duplications, and adverse effects.</w:t>
      </w:r>
    </w:p>
    <w:p>
      <w:pPr>
        <w:numPr>
          <w:ilvl w:val="0"/>
          <w:numId w:val="1003"/>
        </w:numPr>
        <w:pStyle w:val="Compact"/>
      </w:pPr>
      <w:r>
        <w:rPr>
          <w:bCs/>
          <w:b/>
        </w:rPr>
        <w:t xml:space="preserve">Disease Management:</w:t>
      </w:r>
      <w:r>
        <w:t xml:space="preserve"> </w:t>
      </w:r>
      <w:r>
        <w:t xml:space="preserve">Specialized pharmacists manage conditions such as hypertension, diabetes, and asthma. In Brasília’s public health units, these interventions have been proven to reduce hospitalization rates significantly.</w:t>
      </w:r>
    </w:p>
    <w:bookmarkEnd w:id="22"/>
    <w:bookmarkStart w:id="23" w:name="patient-centered-care"/>
    <w:p>
      <w:pPr>
        <w:pStyle w:val="Heading3"/>
      </w:pPr>
      <w:r>
        <w:t xml:space="preserve">2. Patient-Centered Care</w:t>
      </w:r>
    </w:p>
    <w:p>
      <w:pPr>
        <w:pStyle w:val="FirstParagraph"/>
      </w:pPr>
      <w:r>
        <w:t xml:space="preserve">The Pharmacist acts as the most accessible healthcare professional. Patients often consult a Pharmacist before visiting a physician. Therefore, the ability to triage and advise correctly is essential for efficient healthcare flow in Brasília.</w:t>
      </w:r>
    </w:p>
    <w:bookmarkEnd w:id="23"/>
    <w:bookmarkEnd w:id="24"/>
    <w:bookmarkStart w:id="25" w:name="X48e9e72eae2c5f8c3ca540acec6d1a0af5048b1"/>
    <w:p>
      <w:pPr>
        <w:pStyle w:val="Heading2"/>
      </w:pPr>
      <w:r>
        <w:t xml:space="preserve">Tech-Pharmacy: Digital Transformation in Brazil Brasília</w:t>
      </w:r>
    </w:p>
    <w:p>
      <w:pPr>
        <w:pStyle w:val="FirstParagraph"/>
      </w:pPr>
      <w:r>
        <w:t xml:space="preserve">Brazil Brasília is a hub for technology and innovation. The integration of digital tools into pharmacy practice is transforming how care is delivered. This section highlights the intersection of IT and Healthcare.</w:t>
      </w:r>
    </w:p>
    <w:p>
      <w:pPr>
        <w:numPr>
          <w:ilvl w:val="0"/>
          <w:numId w:val="1004"/>
        </w:numPr>
        <w:pStyle w:val="Compact"/>
      </w:pPr>
      <w:r>
        <w:rPr>
          <w:bCs/>
          <w:b/>
        </w:rPr>
        <w:t xml:space="preserve">E-Prescribing Systems:</w:t>
      </w:r>
      <w:r>
        <w:t xml:space="preserve">The adoption of electronic prescriptions has reduced handwriting errors and improved traceability. Pharmacists must be proficient in navigating these national databases to ensure accurate dispensing.</w:t>
      </w:r>
    </w:p>
    <w:p>
      <w:pPr>
        <w:numPr>
          <w:ilvl w:val="0"/>
          <w:numId w:val="1004"/>
        </w:numPr>
        <w:pStyle w:val="Compact"/>
      </w:pPr>
      <w:r>
        <w:rPr>
          <w:bCs/>
          <w:b/>
        </w:rPr>
        <w:t xml:space="preserve">Clinical Decision Support Systems (CDSS):</w:t>
      </w:r>
      <w:r>
        <w:t xml:space="preserve"> </w:t>
      </w:r>
      <w:r>
        <w:t xml:space="preserve">Modern software alerts pharmacists to potential allergies or contraindications in real-time. This technological aid enhances patient safety and supports clinical decision-making.</w:t>
      </w:r>
    </w:p>
    <w:p>
      <w:pPr>
        <w:numPr>
          <w:ilvl w:val="0"/>
          <w:numId w:val="1004"/>
        </w:numPr>
        <w:pStyle w:val="Compact"/>
      </w:pPr>
      <w:r>
        <w:rPr>
          <w:bCs/>
          <w:b/>
        </w:rPr>
        <w:t xml:space="preserve">Data Analytics for Public Health:</w:t>
      </w:r>
      <w:r>
        <w:t xml:space="preserve">In Brasília, pharmacists contribute to public health data collection. By analyzing medication dispensing patterns, authorities can track outbreaks of infectious diseases or monitor the spread of antimicrobial resistance.</w:t>
      </w:r>
    </w:p>
    <w:p>
      <w:pPr>
        <w:pStyle w:val="FirstParagraph"/>
      </w:pPr>
      <w:r>
        <w:rPr>
          <w:iCs/>
          <w:i/>
        </w:rPr>
        <w:t xml:space="preserve">Note:</w:t>
      </w:r>
      <w:r>
        <w:t xml:space="preserve"> </w:t>
      </w:r>
      <w:r>
        <w:t xml:space="preserve">The Seminar Presentation Slides emphasize that technological literacy is no longer optional for a Pharmacist; it is a core competency required in Brazil Brasília.</w:t>
      </w:r>
    </w:p>
    <w:bookmarkEnd w:id="25"/>
    <w:bookmarkStart w:id="26" w:name="Xc198fb20e636ffaa102ec9c30d1bb483717bb64"/>
    <w:p>
      <w:pPr>
        <w:pStyle w:val="Heading2"/>
      </w:pPr>
      <w:r>
        <w:t xml:space="preserve">Brazilian Regulatory Framework and Ethics</w:t>
      </w:r>
    </w:p>
    <w:p>
      <w:pPr>
        <w:pStyle w:val="FirstParagraph"/>
      </w:pPr>
      <w:r>
        <w:t xml:space="preserve">The practice of pharmacy in Brazil is strictly regulated by the Federal Council of Pharmacy (Conselho Federal de Farmácia). Understanding these regulations is paramount for any professional practicing in Brasília.</w:t>
      </w:r>
    </w:p>
    <w:p>
      <w:pPr>
        <w:numPr>
          <w:ilvl w:val="0"/>
          <w:numId w:val="1005"/>
        </w:numPr>
        <w:pStyle w:val="Compact"/>
      </w:pPr>
      <w:r>
        <w:rPr>
          <w:bCs/>
          <w:b/>
        </w:rPr>
        <w:t xml:space="preserve">Laws of Clinical Practice:</w:t>
      </w:r>
      <w:r>
        <w:t xml:space="preserve"> </w:t>
      </w:r>
      <w:r>
        <w:t xml:space="preserve">Recent legislative changes have expanded the scope of practice, allowing pharmacists to perform certain diagnostic tests and prescribe medications for minor ailments. This shift empowers Pharmacists to take greater ownership of patient outcomes.</w:t>
      </w:r>
    </w:p>
    <w:p>
      <w:pPr>
        <w:numPr>
          <w:ilvl w:val="0"/>
          <w:numId w:val="1005"/>
        </w:numPr>
        <w:pStyle w:val="Compact"/>
      </w:pPr>
      <w:r>
        <w:rPr>
          <w:bCs/>
          <w:b/>
        </w:rPr>
        <w:t xml:space="preserve">Ethical Responsibility:</w:t>
      </w:r>
      <w:r>
        <w:t xml:space="preserve">The Pharmacist bears the ethical responsibility to prioritize patient well-being over commercial interests. In a competitive market like Brazil Brasília, maintaining ethical standards builds trust within the community.</w:t>
      </w:r>
    </w:p>
    <w:p>
      <w:pPr>
        <w:numPr>
          <w:ilvl w:val="0"/>
          <w:numId w:val="1005"/>
        </w:numPr>
        <w:pStyle w:val="Compact"/>
      </w:pPr>
      <w:r>
        <w:rPr>
          <w:bCs/>
          <w:b/>
        </w:rPr>
        <w:t xml:space="preserve">Continuing Education:</w:t>
      </w:r>
      <w:r>
        <w:t xml:space="preserve">To maintain their license and stay current, Pharmacists must engage in continuous professional development. This seminar underscores the importance of lifelong learning.</w:t>
      </w:r>
    </w:p>
    <w:bookmarkEnd w:id="26"/>
    <w:bookmarkStart w:id="27" w:name="economic-impact-and-cost-effectiveness"/>
    <w:p>
      <w:pPr>
        <w:pStyle w:val="Heading2"/>
      </w:pPr>
      <w:r>
        <w:t xml:space="preserve">Economic Impact and Cost-Effectiveness</w:t>
      </w:r>
    </w:p>
    <w:p>
      <w:pPr>
        <w:pStyle w:val="FirstParagraph"/>
      </w:pPr>
      <w:r>
        <w:t xml:space="preserve">The economic argument for expanding the role of a Pharmacist is compelling, particularly in a public health system like SUS.</w:t>
      </w:r>
    </w:p>
    <w:p>
      <w:pPr>
        <w:numPr>
          <w:ilvl w:val="0"/>
          <w:numId w:val="1006"/>
        </w:numPr>
        <w:pStyle w:val="Compact"/>
      </w:pPr>
      <w:r>
        <w:rPr>
          <w:bCs/>
          <w:b/>
        </w:rPr>
        <w:t xml:space="preserve">Reducing Hospital Readmissions:</w:t>
      </w:r>
      <w:r>
        <w:t xml:space="preserve">Clinical interventions by Pharmacists during hospital discharge have been shown to reduce 30-day readmission rates. In Brasília, this translates to significant savings for the federal government.</w:t>
      </w:r>
    </w:p>
    <w:p>
      <w:pPr>
        <w:numPr>
          <w:ilvl w:val="0"/>
          <w:numId w:val="1006"/>
        </w:numPr>
        <w:pStyle w:val="Compact"/>
      </w:pPr>
      <w:r>
        <w:rPr>
          <w:bCs/>
          <w:b/>
        </w:rPr>
        <w:t xml:space="preserve">Rational Use of Medicines (RUM):</w:t>
      </w:r>
      <w:r>
        <w:t xml:space="preserve">The Brazilian Ministry of Health promotes the Rational Use of Medicines. Pharmacists are the key agents in promoting RUM, preventing waste and ensuring that resources are used efficiently.</w:t>
      </w:r>
    </w:p>
    <w:p>
      <w:pPr>
        <w:numPr>
          <w:ilvl w:val="0"/>
          <w:numId w:val="1006"/>
        </w:numPr>
        <w:pStyle w:val="Compact"/>
      </w:pPr>
      <w:r>
        <w:rPr>
          <w:bCs/>
          <w:b/>
        </w:rPr>
        <w:t xml:space="preserve">Private Sector Growth:</w:t>
      </w:r>
      <w:r>
        <w:t xml:space="preserve">In private pharmacies across Brasília, value-added services such as vaccinations, blood pressure monitoring, and smoking cessation programs generate additional revenue while improving public health metrics.</w:t>
      </w:r>
    </w:p>
    <w:p>
      <w:pPr>
        <w:pStyle w:val="FirstParagraph"/>
      </w:pPr>
      <w:r>
        <w:rPr>
          <w:bCs/>
          <w:b/>
        </w:rPr>
        <w:t xml:space="preserve">Data Point:</w:t>
      </w:r>
    </w:p>
    <w:p>
      <w:pPr>
        <w:pStyle w:val="BodyText"/>
      </w:pPr>
      <w:r>
        <w:t xml:space="preserve">Studies indicate that every dollar invested in clinical pharmacy services yields a return of up to four dollars through avoided complications and reduced hospital stays.</w:t>
      </w:r>
    </w:p>
    <w:bookmarkEnd w:id="27"/>
    <w:bookmarkStart w:id="28" w:name="pediatric-pharmacy-a-specialized-focus"/>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07"/>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07"/>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07"/>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28"/>
    <w:bookmarkStart w:id="29" w:name="promotion-of-public-health-awareness"/>
    <w:p>
      <w:pPr>
        <w:pStyle w:val="Heading2"/>
      </w:pPr>
      <w:r>
        <w:t xml:space="preserve">Promotion of Public Health Awareness</w:t>
      </w:r>
    </w:p>
    <w:p>
      <w:pPr>
        <w:pStyle w:val="FirstParagraph"/>
      </w:pPr>
      <w:r>
        <w:t xml:space="preserve">The Pharmacist serves as an educator within the community. In Brazil Brasília, public health campaigns regarding vaccination, hygiene, and disease prevention are often led or supported by pharmacy professionals.</w:t>
      </w:r>
    </w:p>
    <w:p>
      <w:pPr>
        <w:numPr>
          <w:ilvl w:val="0"/>
          <w:numId w:val="1008"/>
        </w:numPr>
        <w:pStyle w:val="Compact"/>
      </w:pPr>
      <w:r>
        <w:rPr>
          <w:bCs/>
          <w:b/>
        </w:rPr>
        <w:t xml:space="preserve">Vaccination Centers:</w:t>
      </w:r>
      <w:r>
        <w:t xml:space="preserve">Pharmacists are increasingly authorized to administer vaccines in community settings. This decentralizes healthcare access and increases vaccination coverage rates.</w:t>
      </w:r>
    </w:p>
    <w:p>
      <w:pPr>
        <w:numPr>
          <w:ilvl w:val="0"/>
          <w:numId w:val="1008"/>
        </w:numPr>
        <w:pStyle w:val="Compact"/>
      </w:pPr>
      <w:r>
        <w:rPr>
          <w:bCs/>
          <w:b/>
        </w:rPr>
        <w:t xml:space="preserve">Awareness Campaigns:</w:t>
      </w:r>
      <w:r>
        <w:t xml:space="preserve">Seminars and workshops on topics such as antibiotic resistance, mental health, and substance abuse prevention are frequently conducted by Pharmacists in collaboration with local health departments.</w:t>
      </w:r>
    </w:p>
    <w:p>
      <w:pPr>
        <w:numPr>
          <w:ilvl w:val="0"/>
          <w:numId w:val="1008"/>
        </w:numPr>
        <w:pStyle w:val="Compact"/>
      </w:pPr>
      <w:r>
        <w:rPr>
          <w:bCs/>
          <w:b/>
        </w:rPr>
        <w:t xml:space="preserve">Digital Engagement:</w:t>
      </w:r>
      <w:r>
        <w:t xml:space="preserve">Social media platforms are utilized to disseminate accurate health information, combating misinformation which is prevalent in the digital age.</w:t>
      </w:r>
    </w:p>
    <w:bookmarkEnd w:id="29"/>
    <w:bookmarkStart w:id="30" w:name="pediatric-pharmacy-a-specialized-focus-1"/>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09"/>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09"/>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09"/>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30"/>
    <w:bookmarkStart w:id="31" w:name="pediatric-pharmacy-a-specialized-focus-2"/>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10"/>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10"/>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10"/>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31"/>
    <w:bookmarkStart w:id="32" w:name="pediatric-pharmacy-a-specialized-focus-3"/>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11"/>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11"/>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11"/>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32"/>
    <w:bookmarkStart w:id="33" w:name="pediatric-pharmacy-a-specialized-focus-4"/>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12"/>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12"/>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12"/>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33"/>
    <w:bookmarkStart w:id="34" w:name="pediatric-pharmacy-a-specialized-focus-5"/>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13"/>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13"/>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13"/>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34"/>
    <w:bookmarkStart w:id="35" w:name="pediatric-pharmacy-a-specialized-focus-6"/>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14"/>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14"/>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14"/>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35"/>
    <w:bookmarkStart w:id="36" w:name="pediatric-pharmacy-a-specialized-focus-7"/>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numPr>
          <w:ilvl w:val="0"/>
          <w:numId w:val="1015"/>
        </w:numPr>
        <w:pStyle w:val="Compac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numPr>
          <w:ilvl w:val="0"/>
          <w:numId w:val="1015"/>
        </w:numPr>
        <w:pStyle w:val="Compact"/>
      </w:pPr>
      <w:r>
        <w:rPr>
          <w:bCs/>
          <w:b/>
        </w:rPr>
        <w:t xml:space="preserve">Liquid Formulations:</w:t>
      </w:r>
      <w:r>
        <w:t xml:space="preserve"> </w:t>
      </w:r>
      <w:r>
        <w:t xml:space="preserve">Compounding liquid medications for children requires specific expertise. In Brazil Brasília, specialized pediatric pharmacies are becoming more common, catering to the needs of families seeking tailored treatments.</w:t>
      </w:r>
    </w:p>
    <w:p>
      <w:pPr>
        <w:numPr>
          <w:ilvl w:val="0"/>
          <w:numId w:val="1015"/>
        </w:numPr>
        <w:pStyle w:val="Compact"/>
      </w:pPr>
      <w:r>
        <w:rPr>
          <w:bCs/>
          <w:b/>
        </w:rPr>
        <w:t xml:space="preserve">Counseling Parents:</w:t>
      </w:r>
      <w:r>
        <w:t xml:space="preserve">Educating parents on administration techniques (e.g., using syringes vs. spoons) and storage requirements is essential for ensuring efficacy.</w:t>
      </w:r>
    </w:p>
    <w:p>
      <w:pPr>
        <w:pStyle w:val="FirstParagraph"/>
      </w:pPr>
      <w:r>
        <w:rPr>
          <w:iCs/>
          <w:i/>
        </w:rPr>
        <w:t xml:space="preserve">This topic highlights the diverse skill set required of a Pharmacist, moving beyond simple dispensing to complex clinical calculation and patient education.</w:t>
      </w:r>
    </w:p>
    <w:bookmarkEnd w:id="36"/>
    <w:bookmarkStart w:id="37" w:name="pediatric-pharmacy-a-specialized-focus-8"/>
    <w:p>
      <w:pPr>
        <w:pStyle w:val="Heading2"/>
      </w:pPr>
      <w:r>
        <w:t xml:space="preserve">Pediatric Pharmacy: A Specialized Focus</w:t>
      </w:r>
    </w:p>
    <w:p>
      <w:pPr>
        <w:pStyle w:val="FirstParagraph"/>
      </w:pPr>
      <w:r>
        <w:t xml:space="preserve">A significant portion of modern pharmacy practice involves pediatric care. Children are not just small adults; their physiology requires specialized attention.</w:t>
      </w:r>
    </w:p>
    <w:p>
      <w:pPr>
        <w:pStyle w:val="BodyText"/>
      </w:pPr>
      <w:r>
        <w:rPr>
          <w:bCs/>
          <w:b/>
        </w:rPr>
        <w:t xml:space="preserve">Dosage Calculation:</w:t>
      </w:r>
      <w:r>
        <w:t xml:space="preserve">Precise dosing based on weight and surface area is critical. Pharmacists play a vital role in calculating and verifying these doses to prevent toxicity or therapeutic failure.</w:t>
      </w:r>
    </w:p>
    <w:p>
      <w:pPr>
        <w:pStyle w:val="BodyText"/>
      </w:pPr>
      <w:r>
        <w:rPr>
          <w:bCs/>
          <w:b/>
        </w:rPr>
        <w:t xml:space="preserve">Liquid Formulations:</w:t>
      </w:r>
      <w:r>
        <w:t xml:space="preserve"> </w:t>
      </w:r>
      <w:r>
        <w:t xml:space="preserve">Compounding liquid medications for children requires specific expertise.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Brazil Brasília</dc:title>
  <dc:creator/>
  <dc:language>en</dc:language>
  <cp:keywords/>
  <dcterms:created xsi:type="dcterms:W3CDTF">2026-07-29T14:07:07Z</dcterms:created>
  <dcterms:modified xsi:type="dcterms:W3CDTF">2026-07-29T14:07:07Z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