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Canada</w:t>
      </w:r>
      <w:r>
        <w:t xml:space="preserve"> </w:t>
      </w:r>
      <w:r>
        <w:t xml:space="preserve">Toronto</w:t>
      </w:r>
    </w:p>
    <w:bookmarkStart w:id="22" w:name="X5255e81c3ac2b0200792316772cc508c6bbda8b"/>
    <w:p>
      <w:pPr>
        <w:pStyle w:val="Heading1"/>
      </w:pPr>
      <w:r>
        <w:t xml:space="preserve">Seminar Presentation Slides: The Evolving Role of the Pharmacist in Canada Toronto</w:t>
      </w:r>
    </w:p>
    <w:bookmarkStart w:id="21" w:name="Xdf63984d5ee392bcad120fea1a020299c02fd05"/>
    <w:p>
      <w:pPr>
        <w:pStyle w:val="Heading2"/>
      </w:pPr>
      <w:r>
        <w:t xml:space="preserve">Title: Beyond Dispensing – A New Era of Clinical Practice</w:t>
      </w:r>
    </w:p>
    <w:p>
      <w:pPr>
        <w:pStyle w:val="FirstParagraph"/>
      </w:pPr>
      <w:r>
        <w:rPr>
          <w:bCs/>
          <w:b/>
        </w:rPr>
        <w:t xml:space="preserve">Audience:</w:t>
      </w:r>
      <w:r>
        <w:t xml:space="preserve"> </w:t>
      </w:r>
      <w:r>
        <w:t xml:space="preserve">Healthcare Administrators, Pharmacy Students, and Policy Makers in Toronto.</w:t>
      </w:r>
      <w:r>
        <w:br/>
      </w:r>
      <w:r>
        <w:rPr>
          <w:bCs/>
          <w:b/>
        </w:rPr>
        <w:t xml:space="preserve">Date:</w:t>
      </w:r>
      <w:r>
        <w:t xml:space="preserve"> </w:t>
      </w:r>
      <w:r>
        <w:t xml:space="preserve">October 2023</w:t>
      </w:r>
      <w:r>
        <w:br/>
      </w:r>
      <w:r>
        <w:rPr>
          <w:bCs/>
          <w:b/>
        </w:rPr>
        <w:t xml:space="preserve">Lecturer:</w:t>
      </w:r>
      <w:r>
        <w:t xml:space="preserve">[Your Name/Department]</w:t>
      </w:r>
    </w:p>
    <w:bookmarkStart w:id="20" w:name="presentation-overview"/>
    <w:p>
      <w:pPr>
        <w:pStyle w:val="Heading3"/>
      </w:pPr>
      <w:r>
        <w:t xml:space="preserve">Presentation Overview</w:t>
      </w:r>
    </w:p>
    <w:p>
      <w:pPr>
        <w:pStyle w:val="FirstParagraph"/>
      </w:pPr>
      <w:r>
        <w:t xml:space="preserve">Welcome to this comprehensive seminar presentation regarding the dynamic landscape of pharmacy practice within Canada, with a specific focus on the bustling metropolitan hub of Toronto. As healthcare systems across North America undergo significant transformation, the traditional perception of a pharmacist as merely a dispenser of medication is rapidly becoming obsolete. This presentation aims to dissect the multifaceted role modern pharmacists play in patient care, highlighting how this profession has adapted to meet the unique demographic and healthcare challenges present in Canada Toronto.</w:t>
      </w:r>
    </w:p>
    <w:bookmarkEnd w:id="20"/>
    <w:bookmarkEnd w:id="21"/>
    <w:bookmarkEnd w:id="22"/>
    <w:bookmarkStart w:id="24" w:name="X67b09ebb5936cf9b980031e559b21c87fb13f09"/>
    <w:p>
      <w:pPr>
        <w:pStyle w:val="Heading1"/>
      </w:pPr>
      <w:r>
        <w:t xml:space="preserve">The Historical Context of Pharmacy Practice</w:t>
      </w:r>
    </w:p>
    <w:p>
      <w:pPr>
        <w:pStyle w:val="FirstParagraph"/>
      </w:pPr>
      <w:r>
        <w:t xml:space="preserve">To understand where we are, we must acknowledge where we began. For decades, the primary function of a Pharmacist in Canada was centered on the compounding and dispensing of pharmaceutical products. However, the healthcare ecosystem is inherently fluid. The shift towards a patient-centric model of care has necessitated a re-evaluation of professional responsibilities.</w:t>
      </w:r>
    </w:p>
    <w:bookmarkStart w:id="23" w:name="the-shift-in-toronto"/>
    <w:p>
      <w:pPr>
        <w:pStyle w:val="Heading3"/>
      </w:pPr>
      <w:r>
        <w:t xml:space="preserve">The Shift in Toronto</w:t>
      </w:r>
    </w:p>
    <w:p>
      <w:pPr>
        <w:pStyle w:val="FirstParagraph"/>
      </w:pPr>
      <w:r>
        <w:t xml:space="preserve">In Canada Toronto, this shift has been particularly accelerated due to high population density and diverse cultural demographics. Community pharmacies in downtown core areas like the Distillery District or suburban hubs such as Markham and Vaughan have evolved into accessible healthcare clinics. The role of the Pharmacist is no longer transactional but relational, focusing on long-term medication therapy management (MTM) and chronic disease monitoring.</w:t>
      </w:r>
    </w:p>
    <w:bookmarkEnd w:id="23"/>
    <w:bookmarkEnd w:id="24"/>
    <w:bookmarkStart w:id="27" w:name="X67c633cb6dbbc50385098fdf9db0174ed94da71"/>
    <w:p>
      <w:pPr>
        <w:pStyle w:val="Heading1"/>
      </w:pPr>
      <w:r>
        <w:t xml:space="preserve">Clinical Expansion: Prescribing Authority in Canada</w:t>
      </w:r>
    </w:p>
    <w:p>
      <w:pPr>
        <w:pStyle w:val="FirstParagraph"/>
      </w:pPr>
      <w:r>
        <w:t xml:space="preserve">The most significant legislative change affecting the Pharmacist profession in recent years has been the expansion of prescribing authority. In Canada, specifically under the oversight of regulatory bodies like the Ontario College of Pharmacists (OCP), pharmacists are now empowered to prescribe for minor ailments and renew prescriptions for chronic conditions.</w:t>
      </w:r>
    </w:p>
    <w:bookmarkStart w:id="25" w:name="minor-ailments-scheme"/>
    <w:p>
      <w:pPr>
        <w:pStyle w:val="Heading3"/>
      </w:pPr>
      <w:r>
        <w:t xml:space="preserve">Minor Ailments Scheme</w:t>
      </w:r>
    </w:p>
    <w:p>
      <w:pPr>
        <w:pStyle w:val="FirstParagraph"/>
      </w:pPr>
      <w:r>
        <w:t xml:space="preserve">This initiative allows patients in Toronto to access treatment for conditions such as conjunctivitis, impetigo, shingles, and skin rashes without the need for a physician’s visit. This not only alleviates pressure on emergency rooms and family doctor clinics but also improves accessibility for residents in underserved neighborhoods within Canada Toronto.</w:t>
      </w:r>
    </w:p>
    <w:bookmarkEnd w:id="25"/>
    <w:bookmarkStart w:id="26" w:name="chronic-disease-management"/>
    <w:p>
      <w:pPr>
        <w:pStyle w:val="Heading3"/>
      </w:pPr>
      <w:r>
        <w:t xml:space="preserve">Chronic Disease Management</w:t>
      </w:r>
    </w:p>
    <w:p>
      <w:pPr>
        <w:pStyle w:val="FirstParagraph"/>
      </w:pPr>
      <w:r>
        <w:t xml:space="preserve">Furthermore, pharmacists are increasingly involved in the management of hypertension, diabetes, and asthma. By adjusting dosages and monitoring side effects directly, the Pharmacist acts as a crucial link between the patient’s home life and their specialist care providers.</w:t>
      </w:r>
    </w:p>
    <w:bookmarkEnd w:id="26"/>
    <w:bookmarkEnd w:id="27"/>
    <w:bookmarkStart w:id="29" w:name="vaccination-services-and-public-health"/>
    <w:p>
      <w:pPr>
        <w:pStyle w:val="Heading1"/>
      </w:pPr>
      <w:r>
        <w:t xml:space="preserve">Vaccination Services and Public Health</w:t>
      </w:r>
    </w:p>
    <w:p>
      <w:pPr>
        <w:pStyle w:val="FirstParagraph"/>
      </w:pPr>
      <w:r>
        <w:t xml:space="preserve">The role of the Pharmacist has been cemented in public health infrastructure, particularly evident during recent global health crises. In Canada Toronto, community pharmacies have served as vital vaccination centers. Pharmacists are trained to administer a wide range of vaccines, including influenza, HPV (Human Papillomavirus), and travel-related immunizations.</w:t>
      </w:r>
    </w:p>
    <w:bookmarkStart w:id="28" w:name="accessibility-and-equity"/>
    <w:p>
      <w:pPr>
        <w:pStyle w:val="Heading3"/>
      </w:pPr>
      <w:r>
        <w:t xml:space="preserve">Accessibility and Equity</w:t>
      </w:r>
    </w:p>
    <w:p>
      <w:pPr>
        <w:pStyle w:val="FirstParagraph"/>
      </w:pPr>
      <w:r>
        <w:t xml:space="preserve">In a diverse city like Canada Toronto, where language barriers and cultural differences can sometimes hinder access to traditional medical facilities, pharmacists often serve as trusted community figures. Their extended hours of operation allow working individuals in the Greater Toronto Area (GTA) to receive essential preventive care without disrupting their professional commitments.</w:t>
      </w:r>
    </w:p>
    <w:bookmarkEnd w:id="28"/>
    <w:bookmarkEnd w:id="29"/>
    <w:bookmarkStart w:id="32" w:name="pharmacists-as-educators-and-adherers"/>
    <w:p>
      <w:pPr>
        <w:pStyle w:val="Heading1"/>
      </w:pPr>
      <w:r>
        <w:t xml:space="preserve">Pharmacists as Educators and Adherers</w:t>
      </w:r>
    </w:p>
    <w:p>
      <w:pPr>
        <w:pStyle w:val="FirstParagraph"/>
      </w:pPr>
      <w:r>
        <w:t xml:space="preserve">A critical component of the Pharmacist’s role is medication counseling. In a complex healthcare environment, patients often struggle to understand the intricacies of polypharmacy—the use of multiple medications by an individual with chronic conditions.</w:t>
      </w:r>
    </w:p>
    <w:bookmarkStart w:id="30" w:name="bridging-the-knowledge-gap"/>
    <w:p>
      <w:pPr>
        <w:pStyle w:val="Heading3"/>
      </w:pPr>
      <w:r>
        <w:t xml:space="preserve">Bridging the Knowledge Gap</w:t>
      </w:r>
    </w:p>
    <w:p>
      <w:pPr>
        <w:pStyle w:val="FirstParagraph"/>
      </w:pPr>
      <w:r>
        <w:t xml:space="preserve">The Pharmacist provides education on how to take medications correctly, potential interactions, and lifestyle modifications. In Canada Toronto, where there is a significant immigrant population, pharmacists often utilize translation services or culturally competent communication strategies to ensure that patients from non-English speaking backgrounds fully comprehend their treatment plans.</w:t>
      </w:r>
    </w:p>
    <w:bookmarkEnd w:id="30"/>
    <w:bookmarkStart w:id="31" w:name="improving-adherence"/>
    <w:p>
      <w:pPr>
        <w:pStyle w:val="Heading3"/>
      </w:pPr>
      <w:r>
        <w:t xml:space="preserve">Improving Adherence</w:t>
      </w:r>
    </w:p>
    <w:p>
      <w:pPr>
        <w:pStyle w:val="FirstParagraph"/>
      </w:pPr>
      <w:r>
        <w:t xml:space="preserve">Poor medication adherence leads to worse health outcomes and higher healthcare costs. By proactively engaging with patients, the Pharmacist identifies barriers to adherence, such as cost concerns or confusion regarding side effects, and works collaboratively with prescribers to find viable solutions.</w:t>
      </w:r>
    </w:p>
    <w:bookmarkEnd w:id="31"/>
    <w:bookmarkEnd w:id="32"/>
    <w:bookmarkStart w:id="34" w:name="collaborative-care-models"/>
    <w:p>
      <w:pPr>
        <w:pStyle w:val="Heading1"/>
      </w:pPr>
      <w:r>
        <w:t xml:space="preserve">Collaborative Care Models</w:t>
      </w:r>
    </w:p>
    <w:p>
      <w:pPr>
        <w:pStyle w:val="FirstParagraph"/>
      </w:pPr>
      <w:r>
        <w:t xml:space="preserve">The modern healthcare system in Canada is moving away from siloed practice towards interdisciplinary collaboration. The Pharmacist is an integral member of the primary care team, working alongside family physicians, nurses, and social workers.</w:t>
      </w:r>
    </w:p>
    <w:bookmarkStart w:id="33" w:name="integrated-health-teams"/>
    <w:p>
      <w:pPr>
        <w:pStyle w:val="Heading3"/>
      </w:pPr>
      <w:r>
        <w:t xml:space="preserve">Integrated Health Teams</w:t>
      </w:r>
    </w:p>
    <w:p>
      <w:pPr>
        <w:pStyle w:val="FirstParagraph"/>
      </w:pPr>
      <w:r>
        <w:t xml:space="preserve">In many clinics across Canada Toronto, pharmacists are embedded directly within primary care networks. This integration allows for real-time consultation on drug therapies before prescriptions are written to the patient. This collaborative approach reduces medical errors and ensures that the most appropriate therapy is selected based on the patient’s specific clinical profile.</w:t>
      </w:r>
    </w:p>
    <w:bookmarkEnd w:id="33"/>
    <w:bookmarkEnd w:id="34"/>
    <w:bookmarkStart w:id="36" w:name="Xdde12576d8ebca0d4a28b8b50077974623d1fb5"/>
    <w:p>
      <w:pPr>
        <w:pStyle w:val="Heading1"/>
      </w:pPr>
      <w:r>
        <w:t xml:space="preserve">Economic Impact and Healthcare Efficiency</w:t>
      </w:r>
    </w:p>
    <w:p>
      <w:pPr>
        <w:pStyle w:val="FirstParagraph"/>
      </w:pPr>
      <w:r>
        <w:t xml:space="preserve">From a health economics perspective, the expanded role of the Pharmacist offers significant cost savings for the Ontario healthcare system. By managing minor ailments and chronic diseases effectively, pharmacists reduce unnecessary visits to hospital emergency departments.</w:t>
      </w:r>
    </w:p>
    <w:bookmarkStart w:id="35" w:name="data-driven-insights"/>
    <w:p>
      <w:pPr>
        <w:pStyle w:val="Heading3"/>
      </w:pPr>
      <w:r>
        <w:t xml:space="preserve">Data-Driven Insights</w:t>
      </w:r>
    </w:p>
    <w:p>
      <w:pPr>
        <w:pStyle w:val="FirstParagraph"/>
      </w:pPr>
      <w:r>
        <w:t xml:space="preserve">In Canada Toronto, data indicates that patient encounters with pharmacists result in a high rate of resolution without the need for further medical intervention. This efficiency is crucial as the aging population in Ontario continues to grow, placing increasing strain on hospital resources.</w:t>
      </w:r>
    </w:p>
    <w:bookmarkEnd w:id="35"/>
    <w:bookmarkEnd w:id="36"/>
    <w:bookmarkStart w:id="38" w:name="challenges-and-future-directions"/>
    <w:p>
      <w:pPr>
        <w:pStyle w:val="Heading1"/>
      </w:pPr>
      <w:r>
        <w:t xml:space="preserve">Challenges and Future Directions</w:t>
      </w:r>
    </w:p>
    <w:p>
      <w:pPr>
        <w:pStyle w:val="FirstParagraph"/>
      </w:pPr>
      <w:r>
        <w:t xml:space="preserve">Despite the progress, challenges remain. Issues such as reimbursement models for clinical services, digital integration between pharmacy software and provincial health records, and maintaining work-life balance in high-volume urban environments are pressing concerns.</w:t>
      </w:r>
    </w:p>
    <w:bookmarkStart w:id="37" w:name="the-road-ahead"/>
    <w:p>
      <w:pPr>
        <w:pStyle w:val="Heading3"/>
      </w:pPr>
      <w:r>
        <w:t xml:space="preserve">The Road Ahead</w:t>
      </w:r>
    </w:p>
    <w:p>
      <w:pPr>
        <w:pStyle w:val="FirstParagraph"/>
      </w:pPr>
      <w:r>
        <w:t xml:space="preserve">The future for the Pharmacist in Canada Toronto lies in further technological integration, including tele-pharmacy services and AI-assisted drug interaction checking. As the profession continues to evolve, continuous education and adaptation are paramount. The Pharmacist must remain at the forefront of clinical research to provide evidence-based care that meets the diverse needs of this global city.</w:t>
      </w:r>
    </w:p>
    <w:bookmarkEnd w:id="37"/>
    <w:bookmarkEnd w:id="38"/>
    <w:bookmarkStart w:id="40" w:name="conclusion"/>
    <w:p>
      <w:pPr>
        <w:pStyle w:val="Heading1"/>
      </w:pPr>
      <w:r>
        <w:t xml:space="preserve">Conclusion</w:t>
      </w:r>
    </w:p>
    <w:p>
      <w:pPr>
        <w:pStyle w:val="FirstParagraph"/>
      </w:pPr>
      <w:r>
        <w:t xml:space="preserve">In summary, the role of the Pharmacist has undergone a radical transformation. No longer confined to the back room of a store, the Pharmacist in Canada Toronto is now a frontline healthcare provider.</w:t>
      </w:r>
    </w:p>
    <w:p>
      <w:pPr>
        <w:pStyle w:val="BodyText"/>
      </w:pPr>
      <w:r>
        <w:rPr>
          <w:bCs/>
          <w:b/>
        </w:rPr>
        <w:t xml:space="preserve">Key Takeaways:</w:t>
      </w:r>
    </w:p>
    <w:p>
      <w:pPr>
        <w:numPr>
          <w:ilvl w:val="0"/>
          <w:numId w:val="1001"/>
        </w:numPr>
        <w:pStyle w:val="Compact"/>
      </w:pPr>
      <w:r>
        <w:rPr>
          <w:bCs/>
          <w:b/>
        </w:rPr>
        <w:t xml:space="preserve">Clinical Autonomy:</w:t>
      </w:r>
      <w:r>
        <w:t xml:space="preserve"> </w:t>
      </w:r>
      <w:r>
        <w:t xml:space="preserve">Pharmacists now prescribe and manage chronic diseases.</w:t>
      </w:r>
    </w:p>
    <w:p>
      <w:pPr>
        <w:numPr>
          <w:ilvl w:val="0"/>
          <w:numId w:val="1001"/>
        </w:numPr>
        <w:pStyle w:val="Compact"/>
      </w:pPr>
      <w:r>
        <w:rPr>
          <w:bCs/>
          <w:b/>
        </w:rPr>
        <w:t xml:space="preserve">Public Health:</w:t>
      </w:r>
    </w:p>
    <w:p>
      <w:pPr>
        <w:numPr>
          <w:ilvl w:val="0"/>
          <w:numId w:val="1001"/>
        </w:numPr>
        <w:pStyle w:val="Compact"/>
      </w:pPr>
      <w:r>
        <w:rPr>
          <w:bCs/>
          <w:b/>
        </w:rPr>
        <w:t xml:space="preserve">Patient Education:</w:t>
      </w:r>
      <w:r>
        <w:t xml:space="preserve">] They bridge the gap between complex medical instructions and patient understanding.</w:t>
      </w:r>
    </w:p>
    <w:p>
      <w:pPr>
        <w:numPr>
          <w:ilvl w:val="0"/>
          <w:numId w:val="1001"/>
        </w:numPr>
        <w:pStyle w:val="Compact"/>
      </w:pPr>
      <w:r>
        <w:rPr>
          <w:bCs/>
          <w:b/>
        </w:rPr>
        <w:t xml:space="preserve">Collaboration:</w:t>
      </w:r>
      <w:r>
        <w:t xml:space="preserve">] They work seamlessly within interdisciplinary teams to improve outcomes.</w:t>
      </w:r>
    </w:p>
    <w:p>
      <w:pPr>
        <w:pStyle w:val="FirstParagraph"/>
      </w:pPr>
      <w:r>
        <w:t xml:space="preserve">The evolution of this profession in Canada Toronto serves as a model for other regions, demonstrating how pharmacy can be leveraged to create a more accessible, efficient, and patient-centered healthcare system. Thank you.</w:t>
      </w:r>
    </w:p>
    <w:bookmarkStart w:id="39" w:name="references"/>
    <w:p>
      <w:pPr>
        <w:pStyle w:val="Heading3"/>
      </w:pPr>
      <w:r>
        <w:t xml:space="preserve">References</w:t>
      </w:r>
    </w:p>
    <w:p>
      <w:pPr>
        <w:pStyle w:val="FirstParagraph"/>
      </w:pPr>
      <w:r>
        <w:t xml:space="preserve">- Ontario College of Pharmacists (OCP) Practice Standards.</w:t>
      </w:r>
      <w:r>
        <w:br/>
      </w:r>
      <w:r>
        <w:t xml:space="preserve">- Ministry of Health Ontario Reports on Pharmacist Prescribing Authority.</w:t>
      </w:r>
      <w:r>
        <w:br/>
      </w:r>
      <w:r>
        <w:t xml:space="preserve">- Canadian Pharmacists Association (CPhA) Guidelines for Minor Ailment Management.</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Pharmacist in Canada Toronto</dc:title>
  <dc:creator/>
  <dc:language>en</dc:language>
  <cp:keywords/>
  <dcterms:created xsi:type="dcterms:W3CDTF">2026-07-29T08:18:27Z</dcterms:created>
  <dcterms:modified xsi:type="dcterms:W3CDTF">2026-07-29T08:18:27Z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