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Medellín</w:t>
      </w:r>
    </w:p>
    <w:bookmarkStart w:id="20" w:name="X9a6ba765b1ca1d62bdc2116abe51e3afae8d1dc"/>
    <w:p>
      <w:pPr>
        <w:pStyle w:val="Heading1"/>
      </w:pPr>
      <w:r>
        <w:t xml:space="preserve">Seminar Presentation Slides: The Evolving Role of the Pharmacist in Colombia Medellín</w:t>
      </w:r>
    </w:p>
    <w:p>
      <w:pPr>
        <w:pStyle w:val="FirstParagraph"/>
      </w:pPr>
      <w:r>
        <w:rPr>
          <w:bCs/>
          <w:b/>
        </w:rPr>
        <w:t xml:space="preserve">Welcome and Introduction.</w:t>
      </w:r>
      <w:r>
        <w:t xml:space="preserve"> </w:t>
      </w:r>
      <w:r>
        <w:t xml:space="preserve">Esteemed colleagues, healthcare stakeholders, and students gathered here in the vibrant heart of Colombia Medellín. Today, we embark on a critical journey to redefine the professional identity of the</w:t>
      </w:r>
      <w:r>
        <w:t xml:space="preserve"> </w:t>
      </w:r>
      <w:r>
        <w:rPr>
          <w:iCs/>
          <w:i/>
        </w:rPr>
        <w:t xml:space="preserve">Pharmacist</w:t>
      </w:r>
      <w:r>
        <w:t xml:space="preserve">. We are not merely discussing drug dispensing; we are analyzing a paradigm shift in public health within one of Latin America’s most dynamic urban centers, Colombia Medellín.</w:t>
      </w:r>
    </w:p>
    <w:p>
      <w:pPr>
        <w:pStyle w:val="BodyText"/>
      </w:pPr>
      <w:r>
        <w:t xml:space="preserve">The title "Seminar Presentation Slides" serves as our guide through this complex transition. In Colombia Medellín, the pharmaceutical landscape is undergoing rapid transformation driven by digitalization, regulatory changes from INVIMA (Colombia's food and drug surveillance institute), and a growing societal demand for clinical services. This presentation aims to illuminate how the</w:t>
      </w:r>
      <w:r>
        <w:t xml:space="preserve"> </w:t>
      </w:r>
      <w:r>
        <w:rPr>
          <w:iCs/>
          <w:i/>
        </w:rPr>
        <w:t xml:space="preserve">Pharmacist</w:t>
      </w:r>
      <w:r>
        <w:t xml:space="preserve"> </w:t>
      </w:r>
      <w:r>
        <w:t xml:space="preserve">in Colombia Medellín has evolved from a supply-chain manager to an indispensable clinical partner in primary healthcare.</w:t>
      </w:r>
    </w:p>
    <w:bookmarkEnd w:id="20"/>
    <w:bookmarkStart w:id="21" w:name="X1e492626913330ce3bcc2cc6e093b568cc1a11e"/>
    <w:p>
      <w:pPr>
        <w:pStyle w:val="Heading2"/>
      </w:pPr>
      <w:r>
        <w:t xml:space="preserve">The Context of Healthcare in Colombia Medellín</w:t>
      </w:r>
    </w:p>
    <w:p>
      <w:pPr>
        <w:pStyle w:val="FirstParagraph"/>
      </w:pPr>
      <w:r>
        <w:t xml:space="preserve">To understand the role of the</w:t>
      </w:r>
      <w:r>
        <w:t xml:space="preserve"> </w:t>
      </w:r>
      <w:r>
        <w:rPr>
          <w:iCs/>
          <w:i/>
        </w:rPr>
        <w:t xml:space="preserve">Pharmacist</w:t>
      </w:r>
      <w:r>
        <w:t xml:space="preserve">, one must first appreciate the unique socioeconomic and geographic fabric of Colombia Medellín. As a major economic hub known for innovation and urban transformation, Colombia Medellín presents specific challenges. The city has a high density of private pharmacies alongside public health posts in lower-income communes.</w:t>
      </w:r>
    </w:p>
    <w:p>
      <w:pPr>
        <w:pStyle w:val="BodyText"/>
      </w:pPr>
      <w:r>
        <w:t xml:space="preserve">The healthcare system in Colombia is characterized by the General Health Social Security System (SGSSS), which mandates universal coverage. In this context, the pharmacy acts as the most accessible entry point for healthcare intervention. However, historically, pharmacists in Colombia Medellín have been constrained by a regulatory framework that prioritized commercial distribution over clinical care.</w:t>
      </w:r>
    </w:p>
    <w:p>
      <w:pPr>
        <w:pStyle w:val="BodyText"/>
      </w:pPr>
      <w:r>
        <w:t xml:space="preserve">The "Seminar Presentation Slides" we are reviewing today highlight that despite these historical constraints, there is a burgeoning movement among professionals in Colombia Medellín to advocate for expanded scopes of practice. The local government has recognized the potential of community pharmacies to alleviate pressure on hospitals by managing chronic diseases effectively at the neighborhood level.</w:t>
      </w:r>
    </w:p>
    <w:bookmarkEnd w:id="21"/>
    <w:bookmarkStart w:id="22" w:name="X32b0bf06c6b9e8e429b7b8d799a851d1059c5ad"/>
    <w:p>
      <w:pPr>
        <w:pStyle w:val="Heading2"/>
      </w:pPr>
      <w:r>
        <w:t xml:space="preserve">From Dispensing to Clinical Care: A New Paradigm</w:t>
      </w:r>
    </w:p>
    <w:p>
      <w:pPr>
        <w:pStyle w:val="FirstParagraph"/>
      </w:pPr>
      <w:r>
        <w:t xml:space="preserve">The core thesis of this seminar is that the modern</w:t>
      </w:r>
      <w:r>
        <w:t xml:space="preserve"> </w:t>
      </w:r>
      <w:r>
        <w:rPr>
          <w:iCs/>
          <w:i/>
        </w:rPr>
        <w:t xml:space="preserve">Pharmacist</w:t>
      </w:r>
    </w:p>
    <w:p>
      <w:pPr>
        <w:numPr>
          <w:ilvl w:val="0"/>
          <w:numId w:val="1001"/>
        </w:numPr>
        <w:pStyle w:val="Compact"/>
      </w:pPr>
      <w:r>
        <w:rPr>
          <w:bCs/>
          <w:b/>
        </w:rPr>
        <w:t xml:space="preserve">Patient Counseling:</w:t>
      </w:r>
      <w:r>
        <w:t xml:space="preserve"> </w:t>
      </w:r>
      <w:r>
        <w:t xml:space="preserve">Pharmacists are now expected to provide detailed education on adherence, side effects, and lifestyle modifications. In Colombia Medellín, where literacy levels vary significantly across different social strata, this communication skill is vital for public health success.</w:t>
      </w:r>
    </w:p>
    <w:p>
      <w:pPr>
        <w:numPr>
          <w:ilvl w:val="0"/>
          <w:numId w:val="1001"/>
        </w:numPr>
        <w:pStyle w:val="Compact"/>
      </w:pPr>
      <w:r>
        <w:rPr>
          <w:bCs/>
          <w:b/>
        </w:rPr>
        <w:t xml:space="preserve">Chronic Disease Management:</w:t>
      </w:r>
      <w:r>
        <w:t xml:space="preserve"> </w:t>
      </w:r>
      <w:r>
        <w:t xml:space="preserve">Diabetes and hypertension are prevalent in Colombia Medellín. Pharmacists are increasingly taking on responsibilities for monitoring blood pressure and glucose levels, adjusting dosages under protocol-driven collaboration with physicians. This role is crucial for reducing the burden on primary care clinics.</w:t>
      </w:r>
    </w:p>
    <w:p>
      <w:pPr>
        <w:numPr>
          <w:ilvl w:val="0"/>
          <w:numId w:val="1001"/>
        </w:numPr>
        <w:pStyle w:val="Compact"/>
      </w:pPr>
      <w:r>
        <w:rPr>
          <w:bCs/>
          <w:b/>
        </w:rPr>
        <w:t xml:space="preserve">Vaccination Services:</w:t>
      </w:r>
      <w:r>
        <w:t xml:space="preserve"> </w:t>
      </w:r>
      <w:r>
        <w:t xml:space="preserve">Recent regulatory updates have empowered pharmacists to administer certain vaccines. In Colombia Medellín, this has proven to be an effective strategy for increasing vaccination coverage rates during flu seasons and public health emergencies, leveraging the extensive network of local pharmacies.</w:t>
      </w:r>
    </w:p>
    <w:p>
      <w:pPr>
        <w:pStyle w:val="FirstParagraph"/>
      </w:pPr>
      <w:r>
        <w:t xml:space="preserve">The "Seminar Presentation Slides" illustrate case studies from successful clinics in El Poblado and Comuna 13, demonstrating that when pharmacists are trained in clinical skills, patient outcomes improve significantly. This shift requires a reorientation of educational curricula in Colombian universities to emphasize clinical reasoning over purely chemical knowledge.</w:t>
      </w:r>
    </w:p>
    <w:bookmarkEnd w:id="22"/>
    <w:bookmarkStart w:id="23" w:name="X335c9ab4cdbcd122c5e173e7b902a6d96931c75"/>
    <w:p>
      <w:pPr>
        <w:pStyle w:val="Heading2"/>
      </w:pPr>
      <w:r>
        <w:t xml:space="preserve">The Impact of Technology and Digital Health</w:t>
      </w:r>
    </w:p>
    <w:p>
      <w:pPr>
        <w:pStyle w:val="FirstParagraph"/>
      </w:pPr>
      <w:r>
        <w:t xml:space="preserve">A pivotal aspect of the pharmacist's evolution in Colombia Medellín is the integration of technology. The city has emerged as a tech hub, and this digital maturity influences healthcare delivery. The modern pharmacist utilizes electronic health records (EHR), telemedicine platforms, and AI-driven decision support tools.</w:t>
      </w:r>
    </w:p>
    <w:p>
      <w:pPr>
        <w:pStyle w:val="BodyText"/>
      </w:pPr>
      <w:r>
        <w:t xml:space="preserve">In Colombia Medellín, apps connecting patients with local pharmacists for consultations are becoming commonplace. This accessibility allows the pharmacist to reach patients who may lack transportation or time to visit a hospital. Furthermore, digital inventory management systems ensure that essential medicines are available in remote areas of the Antioquia department, reducing stockouts and improving equity in healthcare access.</w:t>
      </w:r>
    </w:p>
    <w:p>
      <w:pPr>
        <w:pStyle w:val="BodyText"/>
      </w:pPr>
      <w:r>
        <w:t xml:space="preserve">The "Seminar Presentation Slides" emphasize data privacy and ethical considerations. As pharmacists collect more patient data to provide personalized care, they must adhere to strict Colombian data protection laws (Habeas Data). Trust is the currency of pharmacy practice; therefore, maintaining confidentiality while leveraging technology is a dual responsibility of every pharmacist in this region.</w:t>
      </w:r>
    </w:p>
    <w:bookmarkEnd w:id="23"/>
    <w:bookmarkStart w:id="24" w:name="X3610af44e02d7d0e2b636b5c49f2b3398f119f6"/>
    <w:p>
      <w:pPr>
        <w:pStyle w:val="Heading2"/>
      </w:pPr>
      <w:r>
        <w:t xml:space="preserve">Economic Sustainability and Professional Recognition</w:t>
      </w:r>
    </w:p>
    <w:p>
      <w:pPr>
        <w:pStyle w:val="FirstParagraph"/>
      </w:pPr>
      <w:r>
        <w:t xml:space="preserve">A significant barrier to the evolution of the pharmacist in Colombia Medellín remains economic. Historically, reimbursement models focused on product margins rather than professional services. This created a disincentive for pharmacists to invest time in counseling or monitoring.</w:t>
      </w:r>
    </w:p>
    <w:p>
      <w:pPr>
        <w:pStyle w:val="BodyText"/>
      </w:pPr>
      <w:r>
        <w:t xml:space="preserve">However, a shift is occurring. Insurance companies and public health entities in Colombia Medellín are beginning to recognize the cost-effectiveness of pharmacy-led interventions. For instance, preventing a diabetic complication through proper medication management saves the system substantial resources compared to hospitalization costs.</w:t>
      </w:r>
    </w:p>
    <w:p>
      <w:pPr>
        <w:pStyle w:val="BodyText"/>
      </w:pPr>
      <w:r>
        <w:t xml:space="preserve">The "Seminar Presentation Slides" argue for policy advocacy. Professional organizations must work with the Ministry of Health in Colombia Medellín to establish fee-for-service models that compensate clinical activities. Recognizing the pharmacist as a distinct healthcare provider, rather than a retailer, is essential for sustainable career growth and professional dignity.</w:t>
      </w:r>
    </w:p>
    <w:bookmarkEnd w:id="24"/>
    <w:bookmarkStart w:id="25" w:name="X7802b3b18fc56fada353aed303b15d667387591"/>
    <w:p>
      <w:pPr>
        <w:pStyle w:val="Heading2"/>
      </w:pPr>
      <w:r>
        <w:t xml:space="preserve">Conclusion: The Future of Pharmacy in Colombia Medellín</w:t>
      </w:r>
    </w:p>
    <w:p>
      <w:pPr>
        <w:pStyle w:val="FirstParagraph"/>
      </w:pPr>
      <w:r>
        <w:t xml:space="preserve">In conclusion, the role of the pharmacist in Colombia Medellín is at an inflection point. The traditional image is fading, replaced by a dynamic professional capable of delivering high-quality clinical services within the community.</w:t>
      </w:r>
    </w:p>
    <w:p>
      <w:pPr>
        <w:numPr>
          <w:ilvl w:val="0"/>
          <w:numId w:val="1002"/>
        </w:numPr>
        <w:pStyle w:val="Compact"/>
      </w:pPr>
      <w:r>
        <w:t xml:space="preserve">The pharmacist serves as a guardian of public health safety and medication access.</w:t>
      </w:r>
    </w:p>
    <w:p>
      <w:pPr>
        <w:numPr>
          <w:ilvl w:val="0"/>
          <w:numId w:val="1002"/>
        </w:numPr>
        <w:pStyle w:val="Compact"/>
      </w:pPr>
      <w:r>
        <w:t xml:space="preserve">Clinical skills, empathy, and technological proficiency are now core competencies.</w:t>
      </w:r>
    </w:p>
    <w:p>
      <w:pPr>
        <w:numPr>
          <w:ilvl w:val="0"/>
          <w:numId w:val="1002"/>
        </w:numPr>
        <w:pStyle w:val="Compact"/>
      </w:pPr>
      <w:r>
        <w:t xml:space="preserve">Ongoing education and interprofessional collaboration are non-negotiable for success.</w:t>
      </w:r>
    </w:p>
    <w:p>
      <w:pPr>
        <w:pStyle w:val="FirstParagraph"/>
      </w:pPr>
      <w:r>
        <w:t xml:space="preserve">We call upon educators, policymakers, and practitioners in Colombia Medellín to support this transformation. By investing in the pharmacist today, we invest in a healthier future for all citizens. The "Seminar Presentation Slides" conclude with an invitation: let us build a collaborative healthcare ecosystem where the pharmacist stands shoulder-to-shoulder with doctors and nurses, dedicated to the well-being of every individual in our beloved city.</w:t>
      </w:r>
    </w:p>
    <w:p>
      <w:pPr>
        <w:pStyle w:val="BodyText"/>
      </w:pPr>
      <w:r>
        <w:rPr>
          <w:iCs/>
          <w:i/>
        </w:rPr>
        <w:t xml:space="preserve">Thank you for your attention. Questions are now open.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Colombia Medellín</dc:title>
  <dc:creator/>
  <dc:language>en</dc:language>
  <cp:keywords/>
  <dcterms:created xsi:type="dcterms:W3CDTF">2026-07-29T02:05:21Z</dcterms:created>
  <dcterms:modified xsi:type="dcterms:W3CDTF">2026-07-29T02:05:21Z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