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0" w:name="X6d292e62b696109a9456d8a74aa6af3d0d7d489"/>
    <w:p>
      <w:pPr>
        <w:pStyle w:val="Heading1"/>
      </w:pPr>
      <w:r>
        <w:t xml:space="preserve">Seminar Presentation Slides: The Evolving Role of the Pharmacist in Japan, Tokyo</w:t>
      </w:r>
    </w:p>
    <w:bookmarkStart w:id="20" w:name="X5fbd24e81d632c2ad32628127a1e7d5e8ce1b8b"/>
    <w:p>
      <w:pPr>
        <w:pStyle w:val="Heading2"/>
      </w:pPr>
      <w:r>
        <w:t xml:space="preserve">Title Slide: Bridging Tradition and Innovation</w:t>
      </w:r>
    </w:p>
    <w:p>
      <w:pPr>
        <w:pStyle w:val="FirstParagraph"/>
      </w:pPr>
      <w:r>
        <w:rPr>
          <w:bCs/>
          <w:b/>
        </w:rPr>
        <w:t xml:space="preserve">Presentation Overview:</w:t>
      </w:r>
    </w:p>
    <w:p>
      <w:pPr>
        <w:pStyle w:val="BodyText"/>
      </w:pPr>
      <w:r>
        <w:t xml:space="preserve">This seminar aims to analyze the profound transformation of the pharmaceutical landscape within Japan, specifically focusing on Tokyo as the epicenter of medical innovation. As one of the world's most advanced healthcare systems, Japan presents a unique case study for global pharmacists. Our discussion will center on how traditional community pharmacy practices are merging with cutting-edge technology and patient-centered care models.</w:t>
      </w:r>
    </w:p>
    <w:p>
      <w:pPr>
        <w:pStyle w:val="BodyText"/>
      </w:pPr>
      <w:r>
        <w:rPr>
          <w:bCs/>
          <w:b/>
        </w:rPr>
        <w:t xml:space="preserve">Key Themes:</w:t>
      </w:r>
    </w:p>
    <w:p>
      <w:pPr>
        <w:numPr>
          <w:ilvl w:val="0"/>
          <w:numId w:val="1001"/>
        </w:numPr>
        <w:pStyle w:val="Compact"/>
      </w:pPr>
      <w:r>
        <w:t xml:space="preserve">The historical context of the Pharmacist in Japanese society.</w:t>
      </w:r>
    </w:p>
    <w:p>
      <w:pPr>
        <w:numPr>
          <w:ilvl w:val="0"/>
          <w:numId w:val="1001"/>
        </w:numPr>
        <w:pStyle w:val="Compact"/>
      </w:pPr>
      <w:r>
        <w:t xml:space="preserve">The demographic challenges driving change in Japan, Tokyo.</w:t>
      </w:r>
    </w:p>
    <w:p>
      <w:pPr>
        <w:numPr>
          <w:ilvl w:val="0"/>
          <w:numId w:val="1001"/>
        </w:numPr>
        <w:pStyle w:val="Compact"/>
      </w:pPr>
      <w:r>
        <w:t xml:space="preserve">New responsibilities and expanded scopes of practice for modern pharmacists.</w:t>
      </w:r>
    </w:p>
    <w:bookmarkEnd w:id="20"/>
    <w:bookmarkStart w:id="21" w:name="Xe3a1892827013754f7ec134562f6d37ca384bf9"/>
    <w:p>
      <w:pPr>
        <w:pStyle w:val="Heading2"/>
      </w:pPr>
      <w:r>
        <w:t xml:space="preserve">The Unique Context of Healthcare in Japan, Tokyo</w:t>
      </w:r>
    </w:p>
    <w:p>
      <w:pPr>
        <w:pStyle w:val="FirstParagraph"/>
      </w:pPr>
      <w:r>
        <w:t xml:space="preserve">To understand the role of the Pharmacist, one must first understand the environment. Japan is currently facing a "super-aged" society, where more than 28% of the population is over 65 years old.</w:t>
      </w:r>
      <w:r>
        <w:t xml:space="preserve"> </w:t>
      </w:r>
      <w:r>
        <w:rPr>
          <w:bCs/>
          <w:b/>
        </w:rPr>
        <w:t xml:space="preserve">Tokyo</w:t>
      </w:r>
      <w:r>
        <w:t xml:space="preserve">, as a megalopolis with over 14 million residents in its metro area, faces intense pressure on its healthcare infrastructure.</w:t>
      </w:r>
    </w:p>
    <w:p>
      <w:pPr>
        <w:pStyle w:val="BodyText"/>
      </w:pPr>
      <w:r>
        <w:t xml:space="preserve">In this high-density urban environment, accessibility to medication is not an issue; every few meters in Tokyo features a community pharmacy. However, accessibility to</w:t>
      </w:r>
      <w:r>
        <w:t xml:space="preserve"> </w:t>
      </w:r>
      <w:r>
        <w:rPr>
          <w:iCs/>
          <w:i/>
        </w:rPr>
        <w:t xml:space="preserve">expert</w:t>
      </w:r>
      <w:r>
        <w:t xml:space="preserve"> </w:t>
      </w:r>
      <w:r>
        <w:t xml:space="preserve">pharmaceutical care is the new challenge. The concentration of elderly patients with multiple chronic conditions (polypharmacy) requires a shift from simple dispensing to complex case management.</w:t>
      </w:r>
    </w:p>
    <w:p>
      <w:pPr>
        <w:pStyle w:val="BodyText"/>
      </w:pPr>
      <w:r>
        <w:t xml:space="preserve">The Japanese government has recognized this urgency. Policies are being enacted not just to manage disease, but to maintain the functional independence of the elderly through precise medication management. This creates a fertile ground for pharmacists in Japan, Tokyo, to step into leadership roles within multidisciplinary healthcare teams.</w:t>
      </w:r>
    </w:p>
    <w:bookmarkEnd w:id="21"/>
    <w:bookmarkStart w:id="22" w:name="the-traditional-vs.-modern-pharmacist"/>
    <w:p>
      <w:pPr>
        <w:pStyle w:val="Heading2"/>
      </w:pPr>
      <w:r>
        <w:t xml:space="preserve">The Traditional vs. Modern Pharmacist</w:t>
      </w:r>
    </w:p>
    <w:p>
      <w:pPr>
        <w:pStyle w:val="FirstParagraph"/>
      </w:pPr>
      <w:r>
        <w:rPr>
          <w:bCs/>
          <w:b/>
        </w:rPr>
        <w:t xml:space="preserve">The Traditional View:</w:t>
      </w:r>
    </w:p>
    <w:p>
      <w:pPr>
        <w:pStyle w:val="BodyText"/>
      </w:pPr>
      <w:r>
        <w:t xml:space="preserve">Historically, the Pharmacist in Japan was viewed primarily as a gatekeeper of drugs, ensuring accuracy in dispensing and providing basic instructions on side effects. The relationship between patient and pharmacist was often transactional and brief.</w:t>
      </w:r>
    </w:p>
    <w:p>
      <w:pPr>
        <w:pStyle w:val="BodyText"/>
      </w:pPr>
      <w:r>
        <w:rPr>
          <w:bCs/>
          <w:b/>
        </w:rPr>
        <w:t xml:space="preserve">The Modern View:</w:t>
      </w:r>
    </w:p>
    <w:p>
      <w:pPr>
        <w:pStyle w:val="BodyText"/>
      </w:pPr>
      <w:r>
        <w:t xml:space="preserve">In contemporary Japan, Tokyo-based hospitals and clinics are redefining this role. The modern Pharmacist is now expected to act as a "medication therapy management" specialist. This involves reviewing the entire medication regimen of patients with dementia or diabetes to prevent adverse drug events.</w:t>
      </w:r>
    </w:p>
    <w:p>
      <w:pPr>
        <w:numPr>
          <w:ilvl w:val="0"/>
          <w:numId w:val="1002"/>
        </w:numPr>
        <w:pStyle w:val="Compact"/>
      </w:pPr>
      <w:r>
        <w:rPr>
          <w:bCs/>
          <w:b/>
        </w:rPr>
        <w:t xml:space="preserve">Clinical Collaboration:</w:t>
      </w:r>
      <w:r>
        <w:t xml:space="preserve"> </w:t>
      </w:r>
      <w:r>
        <w:t xml:space="preserve">Pharmacists are increasingly present on ward rounds in Tokyo's major teaching hospitals, collaborating directly with physicians to adjust dosages for elderly patients.</w:t>
      </w:r>
    </w:p>
    <w:p>
      <w:pPr>
        <w:numPr>
          <w:ilvl w:val="0"/>
          <w:numId w:val="1002"/>
        </w:numPr>
        <w:pStyle w:val="Compact"/>
      </w:pPr>
      <w:r>
        <w:rPr>
          <w:bCs/>
          <w:b/>
        </w:rPr>
        <w:t xml:space="preserve">Patient Counseling:</w:t>
      </w:r>
      <w:r>
        <w:t xml:space="preserve"> </w:t>
      </w:r>
      <w:r>
        <w:t xml:space="preserve">The focus has shifted to long-term health outcomes. Pharmacists now spend more time counseling patients on lifestyle modifications alongside medication adherence.</w:t>
      </w:r>
    </w:p>
    <w:bookmarkEnd w:id="22"/>
    <w:bookmarkStart w:id="23" w:name="the-medication-review-initiative"/>
    <w:p>
      <w:pPr>
        <w:pStyle w:val="Heading2"/>
      </w:pPr>
      <w:r>
        <w:t xml:space="preserve">The "Medication Review" Initiative</w:t>
      </w:r>
    </w:p>
    <w:p>
      <w:pPr>
        <w:pStyle w:val="FirstParagraph"/>
      </w:pPr>
      <w:r>
        <w:t xml:space="preserve">A critical aspect of the seminar is discussing the government-mandated "Medication Review" (Kenko Shidou) program. This initiative is central to the current role of the Pharmacist in Japan.</w:t>
      </w:r>
    </w:p>
    <w:p>
      <w:pPr>
        <w:numPr>
          <w:ilvl w:val="0"/>
          <w:numId w:val="1003"/>
        </w:numPr>
        <w:pStyle w:val="Compact"/>
      </w:pPr>
      <w:r>
        <w:rPr>
          <w:bCs/>
          <w:b/>
        </w:rPr>
        <w:t xml:space="preserve">Purpose:</w:t>
      </w:r>
      <w:r>
        <w:t xml:space="preserve"> </w:t>
      </w:r>
      <w:r>
        <w:t xml:space="preserve">To identify unnecessary medications or potential interactions for patients taking five or more prescription drugs daily.</w:t>
      </w:r>
    </w:p>
    <w:p>
      <w:pPr>
        <w:numPr>
          <w:ilvl w:val="0"/>
          <w:numId w:val="1003"/>
        </w:numPr>
        <w:pStyle w:val="Compact"/>
      </w:pPr>
      <w:r>
        <w:rPr>
          <w:bCs/>
          <w:b/>
        </w:rPr>
        <w:t xml:space="preserve">Tokyo's Role:</w:t>
      </w:r>
    </w:p>
    <w:p>
      <w:pPr>
        <w:numPr>
          <w:ilvl w:val="0"/>
          <w:numId w:val="1003"/>
        </w:numPr>
        <w:pStyle w:val="Compact"/>
      </w:pPr>
      <w:r>
        <w:rPr>
          <w:bCs/>
          <w:b/>
        </w:rPr>
        <w:t xml:space="preserve">Economic Impact:</w:t>
      </w:r>
    </w:p>
    <w:bookmarkEnd w:id="23"/>
    <w:bookmarkStart w:id="24" w:name="X307ded425cb83b8be2d6cd6dd239de50b1c7fc0"/>
    <w:p>
      <w:pPr>
        <w:pStyle w:val="Heading2"/>
      </w:pPr>
      <w:r>
        <w:t xml:space="preserve">Tech-Enabled Pharmacy: Innovation in Tokyo</w:t>
      </w:r>
    </w:p>
    <w:p>
      <w:pPr>
        <w:pStyle w:val="FirstParagraph"/>
      </w:pPr>
      <w:r>
        <w:t xml:space="preserve">Tokyo is a global leader in technological integration. The role of the Pharmacist is no longer isolated to the physical counter. Digital health solutions are reshaping daily operations.</w:t>
      </w:r>
    </w:p>
    <w:p>
      <w:pPr>
        <w:numPr>
          <w:ilvl w:val="0"/>
          <w:numId w:val="1004"/>
        </w:numPr>
        <w:pStyle w:val="Compact"/>
      </w:pPr>
      <w:r>
        <w:rPr>
          <w:bCs/>
          <w:b/>
        </w:rPr>
        <w:t xml:space="preserve">Digital Pillboxes:</w:t>
      </w:r>
    </w:p>
    <w:p>
      <w:pPr>
        <w:numPr>
          <w:ilvl w:val="0"/>
          <w:numId w:val="1004"/>
        </w:numPr>
        <w:pStyle w:val="Compact"/>
      </w:pPr>
      <w:r>
        <w:rPr>
          <w:bCs/>
          <w:b/>
        </w:rPr>
        <w:t xml:space="preserve">Telepharmacy:</w:t>
      </w:r>
    </w:p>
    <w:p>
      <w:pPr>
        <w:numPr>
          <w:ilvl w:val="0"/>
          <w:numId w:val="1004"/>
        </w:numPr>
        <w:pStyle w:val="Compact"/>
      </w:pPr>
      <w:r>
        <w:rPr>
          <w:bCs/>
          <w:b/>
        </w:rPr>
        <w:t xml:space="preserve">AI in Dispensing:</w:t>
      </w:r>
    </w:p>
    <w:bookmarkEnd w:id="24"/>
    <w:bookmarkStart w:id="25" w:name="X2ece0886cd56dfe123dc0a3880bb865377afeba"/>
    <w:p>
      <w:pPr>
        <w:pStyle w:val="Heading2"/>
      </w:pPr>
      <w:r>
        <w:t xml:space="preserve">Bridging the Gap: Traditional Japanese Medicine (Kampo)</w:t>
      </w:r>
    </w:p>
    <w:p>
      <w:pPr>
        <w:pStyle w:val="FirstParagraph"/>
      </w:pPr>
      <w:r>
        <w:t xml:space="preserve">A unique aspect of being a Pharmacist in Japan is the integration of Kampo medicine. Unlike in Western countries, Kampo (Japanese herbal medicine) is fully integrated into the national insurance system.</w:t>
      </w:r>
    </w:p>
    <w:p>
      <w:pPr>
        <w:numPr>
          <w:ilvl w:val="0"/>
          <w:numId w:val="1005"/>
        </w:numPr>
        <w:pStyle w:val="Compact"/>
      </w:pPr>
      <w:r>
        <w:rPr>
          <w:bCs/>
          <w:b/>
        </w:rPr>
        <w:t xml:space="preserve">Dual Expertise:</w:t>
      </w:r>
    </w:p>
    <w:p>
      <w:pPr>
        <w:numPr>
          <w:ilvl w:val="0"/>
          <w:numId w:val="1005"/>
        </w:numPr>
        <w:pStyle w:val="Compact"/>
      </w:pPr>
      <w:r>
        <w:rPr>
          <w:bCs/>
          <w:b/>
        </w:rPr>
        <w:t xml:space="preserve">Patient Expectations:</w:t>
      </w:r>
    </w:p>
    <w:bookmarkEnd w:id="25"/>
    <w:bookmarkStart w:id="26" w:name="careers-and-education-for-the-future"/>
    <w:p>
      <w:pPr>
        <w:pStyle w:val="Heading2"/>
      </w:pPr>
      <w:r>
        <w:t xml:space="preserve">Careers and Education for the Future</w:t>
      </w:r>
    </w:p>
    <w:p>
      <w:pPr>
        <w:pStyle w:val="FirstParagraph"/>
      </w:pPr>
      <w:r>
        <w:t xml:space="preserve">The path to becoming a Pharmacist in Japan is rigorous. The pharmaceutical university curriculum has been extended to six years, incorporating clinical rotations earlier than before.</w:t>
      </w:r>
    </w:p>
    <w:p>
      <w:pPr>
        <w:numPr>
          <w:ilvl w:val="0"/>
          <w:numId w:val="1006"/>
        </w:numPr>
        <w:pStyle w:val="Compact"/>
      </w:pPr>
      <w:r>
        <w:rPr>
          <w:bCs/>
          <w:b/>
        </w:rPr>
        <w:t xml:space="preserve">Continuing Education:</w:t>
      </w:r>
    </w:p>
    <w:p>
      <w:pPr>
        <w:numPr>
          <w:ilvl w:val="0"/>
          <w:numId w:val="1006"/>
        </w:numPr>
        <w:pStyle w:val="Compact"/>
      </w:pPr>
      <w:r>
        <w:rPr>
          <w:bCs/>
          <w:b/>
        </w:rPr>
        <w:t xml:space="preserve">Motivation for Global Professionals:</w:t>
      </w:r>
    </w:p>
    <w:bookmarkEnd w:id="26"/>
    <w:bookmarkStart w:id="27" w:name="Xdd596e56cd6bb438bef6f9464163f9a28999b98"/>
    <w:p>
      <w:pPr>
        <w:pStyle w:val="Heading2"/>
      </w:pPr>
      <w:r>
        <w:t xml:space="preserve">Conclusion: The Pharmacist as a Healthcare Anchor</w:t>
      </w:r>
    </w:p>
    <w:p>
      <w:pPr>
        <w:pStyle w:val="FirstParagraph"/>
      </w:pPr>
      <w:r>
        <w:t xml:space="preserve">In conclusion, the role of the Pharmacist in Japan, Tokyo, has evolved from a dispensary clerk to a vital clinical partner. Driven by demographic necessity and supported by technological innovation, pharmacists are at the forefront of sustainable healthcare delivery.</w:t>
      </w:r>
    </w:p>
    <w:p>
      <w:pPr>
        <w:pStyle w:val="BodyText"/>
      </w:pPr>
      <w:r>
        <w:t xml:space="preserve">The challenges remain—staffing shortages and high workloads—but so do the opportunities. By embracing medication management, digital health tools, and traditional integrations, the Pharmacist in Japan serves as a model for the rest of Asia and beyond.</w:t>
      </w:r>
    </w:p>
    <w:p>
      <w:pPr>
        <w:numPr>
          <w:ilvl w:val="0"/>
          <w:numId w:val="1007"/>
        </w:numPr>
        <w:pStyle w:val="Compact"/>
      </w:pPr>
      <w:r>
        <w:rPr>
          <w:bCs/>
          <w:b/>
        </w:rPr>
        <w:t xml:space="preserve">Tokyo</w:t>
      </w:r>
      <w:r>
        <w:t xml:space="preserve"> </w:t>
      </w:r>
      <w:r>
        <w:t xml:space="preserve">exemplifies how urban density can drive pharmaceutical innovation.</w:t>
      </w:r>
    </w:p>
    <w:p>
      <w:pPr>
        <w:numPr>
          <w:ilvl w:val="0"/>
          <w:numId w:val="1007"/>
        </w:numPr>
        <w:pStyle w:val="Compact"/>
      </w:pPr>
      <w:r>
        <w:t xml:space="preserve">The future belongs to pharmacists who are clinically active and technologically adept.</w:t>
      </w:r>
    </w:p>
    <w:bookmarkEnd w:id="27"/>
    <w:bookmarkStart w:id="29" w:name="acknowledgments-and-qa"/>
    <w:p>
      <w:pPr>
        <w:pStyle w:val="Heading2"/>
      </w:pPr>
      <w:r>
        <w:t xml:space="preserve">Acknowledgments and Q&amp;A</w:t>
      </w:r>
    </w:p>
    <w:p>
      <w:pPr>
        <w:pStyle w:val="FirstParagraph"/>
      </w:pPr>
      <w:r>
        <w:t xml:space="preserve">We thank the institutions in Japan that have provided data for this presentation.</w:t>
      </w:r>
    </w:p>
    <w:p>
      <w:pPr>
        <w:pStyle w:val="BodyText"/>
      </w:pPr>
      <w:r>
        <w:rPr>
          <w:bCs/>
          <w:b/>
        </w:rPr>
        <w:t xml:space="preserve">The Future of Pharmacy is Patient-Centered.</w:t>
      </w:r>
    </w:p>
    <w:p>
      <w:r>
        <w:pict>
          <v:rect style="width:0;height:1.5pt" o:hralign="center" o:hrstd="t" o:hr="t"/>
        </w:pict>
      </w:r>
    </w:p>
    <w:bookmarkStart w:id="28" w:name="questions-answers"/>
    <w:p>
      <w:pPr>
        <w:pStyle w:val="Heading3"/>
      </w:pPr>
      <w:r>
        <w:t xml:space="preserve">Questions &amp; Answers</w:t>
      </w:r>
    </w:p>
    <w:bookmarkEnd w:id="28"/>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Japan, Tokyo</dc:title>
  <dc:creator/>
  <dc:language>en</dc:language>
  <cp:keywords/>
  <dcterms:created xsi:type="dcterms:W3CDTF">2026-07-29T10:19:22Z</dcterms:created>
  <dcterms:modified xsi:type="dcterms:W3CDTF">2026-07-29T10:19:22Z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