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6333fabff8d9791c57bad524ce48e8ffbe8d0a8"/>
    <w:p>
      <w:pPr>
        <w:pStyle w:val="Heading1"/>
      </w:pPr>
      <w:r>
        <w:t xml:space="preserve">Seminar Presentation Slides: The Modern Pharmacist in New Zealand Wellington</w:t>
      </w:r>
    </w:p>
    <w:p>
      <w:pPr>
        <w:pStyle w:val="FirstParagraph"/>
      </w:pPr>
      <w:r>
        <w:rPr>
          <w:bCs/>
          <w:b/>
        </w:rPr>
        <w:t xml:space="preserve">Presentation Title:</w:t>
      </w:r>
      <w:r>
        <w:t xml:space="preserve"> </w:t>
      </w:r>
      <w:r>
        <w:t xml:space="preserve">Beyond the Counter: Integrating Clinical Services and Public Health Initiatives for Wellington Residents.</w:t>
      </w:r>
    </w:p>
    <w:p>
      <w:pPr>
        <w:pStyle w:val="BodyText"/>
      </w:pPr>
      <w:r>
        <w:rPr>
          <w:bCs/>
          <w:b/>
        </w:rPr>
        <w:t xml:space="preserve">Purpose:</w:t>
      </w:r>
      <w:r>
        <w:t xml:space="preserve"> </w:t>
      </w:r>
      <w:r>
        <w:t xml:space="preserve">This document outlines a comprehensive seminar designed to educate healthcare stakeholders, students, and community leaders in New Zealand Wellington about the expanding scope of practice for pharmacists. As we navigate a post-pandemic healthcare landscape in New Zealand Wellington, the role of the Pharmacist has shifted from a dispensing-centric model to one focused heavily on clinical care, preventative health management, and specialized medication reviews.</w:t>
      </w:r>
    </w:p>
    <w:bookmarkEnd w:id="20"/>
    <w:bookmarkStart w:id="21" w:name="X0b098910aa3f717bf82b41f4809d5fcb888d7c1"/>
    <w:p>
      <w:pPr>
        <w:pStyle w:val="Heading2"/>
      </w:pPr>
      <w:r>
        <w:t xml:space="preserve">The Historical Context of Pharmacy in New Zealand Wellington</w:t>
      </w:r>
    </w:p>
    <w:p>
      <w:pPr>
        <w:pStyle w:val="FirstParagraph"/>
      </w:pPr>
      <w:r>
        <w:t xml:space="preserve">To understand the future, we must acknowledge the past. Historically, pharmacies in New Zealand Wellington were viewed primarily as retail outlets for medication collection. However, recent legislative changes by the Pharmaceutical Management Agency (PHARMAC) and amendments to the Pharmacy Council’s standards have necessitated a re-evaluation of professional duties.</w:t>
      </w:r>
    </w:p>
    <w:p>
      <w:pPr>
        <w:numPr>
          <w:ilvl w:val="0"/>
          <w:numId w:val="1001"/>
        </w:numPr>
        <w:pStyle w:val="Compact"/>
      </w:pPr>
      <w:r>
        <w:rPr>
          <w:bCs/>
          <w:b/>
        </w:rPr>
        <w:t xml:space="preserve">The Shift:</w:t>
      </w:r>
      <w:r>
        <w:t xml:space="preserve"> </w:t>
      </w:r>
      <w:r>
        <w:t xml:space="preserve">Moving from transactional interactions to relational care models.</w:t>
      </w:r>
    </w:p>
    <w:p>
      <w:pPr>
        <w:numPr>
          <w:ilvl w:val="0"/>
          <w:numId w:val="1001"/>
        </w:numPr>
        <w:pStyle w:val="Compact"/>
      </w:pPr>
      <w:r>
        <w:rPr>
          <w:bCs/>
          <w:b/>
        </w:rPr>
        <w:t xml:space="preserve">New Zealand Wellington Specifics:</w:t>
      </w:r>
      <w:r>
        <w:t xml:space="preserve"> </w:t>
      </w:r>
      <w:r>
        <w:t xml:space="preserve">In the capital city, we see a higher density of specialized clinics and medical centers, allowing for tighter integration between General Practitioners (GPs) and local Pharmacist providers.</w:t>
      </w:r>
    </w:p>
    <w:p>
      <w:pPr>
        <w:numPr>
          <w:ilvl w:val="0"/>
          <w:numId w:val="1001"/>
        </w:numPr>
        <w:pStyle w:val="Compact"/>
      </w:pPr>
      <w:r>
        <w:rPr>
          <w:bCs/>
          <w:b/>
        </w:rPr>
        <w:t xml:space="preserve">Cultural Competency:</w:t>
      </w:r>
      <w:r>
        <w:t xml:space="preserve"> </w:t>
      </w:r>
      <w:r>
        <w:t xml:space="preserve">A critical aspect of being a Pharmacist in New Zealand Wellington is the ability to provide culturally safe care for both Māori communities (tangata whenua) and diverse Pacific Island populations, ensuring health equity across all demographics.</w:t>
      </w:r>
    </w:p>
    <w:bookmarkEnd w:id="21"/>
    <w:bookmarkStart w:id="22" w:name="Xcda8ef8250fb1ac9210489d604b9ddb76cde93f"/>
    <w:p>
      <w:pPr>
        <w:pStyle w:val="Heading2"/>
      </w:pPr>
      <w:r>
        <w:t xml:space="preserve">The Core Pillars of the Modern Pharmacist Role</w:t>
      </w:r>
    </w:p>
    <w:p>
      <w:pPr>
        <w:pStyle w:val="FirstParagraph"/>
      </w:pPr>
      <w:r>
        <w:t xml:space="preserve">The definition of a Pharmacist in contemporary healthcare, particularly within New Zealand Wellington’s urban health ecosystem, rests on three main pillars:</w:t>
      </w:r>
    </w:p>
    <w:p>
      <w:pPr>
        <w:numPr>
          <w:ilvl w:val="0"/>
          <w:numId w:val="1002"/>
        </w:numPr>
        <w:pStyle w:val="Compact"/>
      </w:pPr>
      <w:r>
        <w:rPr>
          <w:bCs/>
          <w:b/>
        </w:rPr>
        <w:t xml:space="preserve">Clinical Consultation:</w:t>
      </w:r>
      <w:r>
        <w:t xml:space="preserve"> </w:t>
      </w:r>
      <w:r>
        <w:t xml:space="preserve">Pharmacists are now authorized to prescribe for minor ailments under specific protocols. This reduces the burden on the Public Health system in Wellington, allowing GPs to focus on complex chronic conditions.</w:t>
      </w:r>
    </w:p>
    <w:p>
      <w:pPr>
        <w:numPr>
          <w:ilvl w:val="0"/>
          <w:numId w:val="1002"/>
        </w:numPr>
        <w:pStyle w:val="Compact"/>
      </w:pPr>
      <w:r>
        <w:rPr>
          <w:bCs/>
          <w:b/>
        </w:rPr>
        <w:t xml:space="preserve">Mental Health Support:</w:t>
      </w:r>
      <w:r>
        <w:t xml:space="preserve"> </w:t>
      </w:r>
      <w:r>
        <w:t xml:space="preserve">With rising mental health concerns in urban centers like New Zealand Wellington, pharmacists provide early intervention, screening for depression and anxiety, and ongoing support for those on psychiatric medication regimes.</w:t>
      </w:r>
    </w:p>
    <w:p>
      <w:pPr>
        <w:numPr>
          <w:ilvl w:val="0"/>
          <w:numId w:val="1002"/>
        </w:numPr>
        <w:pStyle w:val="Compact"/>
      </w:pPr>
      <w:r>
        <w:rPr>
          <w:bCs/>
          <w:b/>
        </w:rPr>
        <w:t xml:space="preserve">Elderly Care (Kaupapa Māori Approach):</w:t>
      </w:r>
      <w:r>
        <w:t xml:space="preserve"> </w:t>
      </w:r>
      <w:r>
        <w:t xml:space="preserve">In an aging population across the Hutt Valley to Lower Hutt corridor in New Zealand Wellington, pharmacists conduct comprehensive medication reviews for elderly patients, reducing polypharmacy risks and fall hazards.</w:t>
      </w:r>
    </w:p>
    <w:bookmarkEnd w:id="22"/>
    <w:bookmarkStart w:id="23" w:name="the-wellington-urban-health-challenge"/>
    <w:p>
      <w:pPr>
        <w:pStyle w:val="Heading2"/>
      </w:pPr>
      <w:r>
        <w:t xml:space="preserve">The Wellington Urban Health Challenge</w:t>
      </w:r>
    </w:p>
    <w:p>
      <w:pPr>
        <w:pStyle w:val="FirstParagraph"/>
      </w:pPr>
      <w:r>
        <w:t xml:space="preserve">New Zealand Wellington presents unique geographical and demographic challenges. The city is built on hilly terrain with a dense urban core, which impacts public transport accessibility for elderly or disabled residents relying on medication deliveries.</w:t>
      </w:r>
    </w:p>
    <w:p>
      <w:pPr>
        <w:numPr>
          <w:ilvl w:val="0"/>
          <w:numId w:val="1003"/>
        </w:numPr>
        <w:pStyle w:val="Compact"/>
      </w:pPr>
      <w:r>
        <w:rPr>
          <w:bCs/>
          <w:b/>
        </w:rPr>
        <w:t xml:space="preserve">Accessibility:</w:t>
      </w:r>
      <w:r>
        <w:t xml:space="preserve"> </w:t>
      </w:r>
      <w:r>
        <w:t xml:space="preserve">Pharmacies in New Zealand Wellington are often located in multi-story buildings or busy shopping precincts. The modern Pharmacist must advocate for better physical access and explore digital health solutions that bridge the gap for housebound patients.</w:t>
      </w:r>
    </w:p>
    <w:p>
      <w:pPr>
        <w:numPr>
          <w:ilvl w:val="0"/>
          <w:numId w:val="1003"/>
        </w:numPr>
        <w:pStyle w:val="Compact"/>
      </w:pPr>
      <w:r>
        <w:rPr>
          <w:bCs/>
          <w:b/>
        </w:rPr>
        <w:t xml:space="preserve">Social Determinants of Health:</w:t>
      </w:r>
      <w:r>
        <w:t xml:space="preserve"> </w:t>
      </w:r>
      <w:r>
        <w:t xml:space="preserve">Socioeconomic disparities exist between different suburbs in New Zealand Wellington, such as Lower Hutt versus Porirua or Wellington City East. The Pharmacist plays a crucial role in identifying patients at risk and referring them to social services, acting as a gatekeeper to broader community support.</w:t>
      </w:r>
    </w:p>
    <w:bookmarkEnd w:id="23"/>
    <w:bookmarkStart w:id="24" w:name="X4e739a932576bcfc66fbc9ca3c25f713ce5f3f4"/>
    <w:p>
      <w:pPr>
        <w:pStyle w:val="Heading2"/>
      </w:pPr>
      <w:r>
        <w:t xml:space="preserve">National Drug Scheme (NDS) and Medication Safety</w:t>
      </w:r>
    </w:p>
    <w:p>
      <w:pPr>
        <w:pStyle w:val="FirstParagraph"/>
      </w:pPr>
      <w:r>
        <w:t xml:space="preserve">A vital function of the Pharmacist in New Zealand Wellington is the management of the National Drug Scheme. This government initiative provides free or subsidized medicines to eligible patients, including those with chronic conditions.</w:t>
      </w:r>
    </w:p>
    <w:p>
      <w:pPr>
        <w:numPr>
          <w:ilvl w:val="0"/>
          <w:numId w:val="1004"/>
        </w:numPr>
        <w:pStyle w:val="Compact"/>
      </w:pPr>
      <w:r>
        <w:rPr>
          <w:bCs/>
          <w:b/>
        </w:rPr>
        <w:t xml:space="preserve">Patient Education:</w:t>
      </w:r>
      <w:r>
        <w:t xml:space="preserve"> </w:t>
      </w:r>
      <w:r>
        <w:t xml:space="preserve">The Pharmacist must explain complex medication regimes clearly, ensuring adherence. Miscommunication regarding dosage is a leading cause of adverse drug events.</w:t>
      </w:r>
    </w:p>
    <w:p>
      <w:pPr>
        <w:numPr>
          <w:ilvl w:val="0"/>
          <w:numId w:val="1004"/>
        </w:numPr>
        <w:pStyle w:val="Compact"/>
      </w:pPr>
      <w:r>
        <w:rPr>
          <w:bCs/>
          <w:b/>
        </w:rPr>
        <w:t xml:space="preserve">Digital Integration:</w:t>
      </w:r>
      <w:r>
        <w:t xml:space="preserve"> </w:t>
      </w:r>
      <w:r>
        <w:t xml:space="preserve">Utilizing ePrescriptions has revolutionized the workflow for the Pharmacist in New Zealand Wellington. However, it requires robust digital literacy to prevent errors and ensure patient privacy under the Health Information Privacy Code.</w:t>
      </w:r>
    </w:p>
    <w:bookmarkEnd w:id="24"/>
    <w:bookmarkStart w:id="25" w:name="X7ba9a965dec288baaa5a4896db1e0b4815e4b1c"/>
    <w:p>
      <w:pPr>
        <w:pStyle w:val="Heading2"/>
      </w:pPr>
      <w:r>
        <w:t xml:space="preserve">Mental Health First Aid and Suicide Prevention</w:t>
      </w:r>
    </w:p>
    <w:p>
      <w:pPr>
        <w:pStyle w:val="FirstParagraph"/>
      </w:pPr>
      <w:r>
        <w:t xml:space="preserve">In New Zealand Wellington, as in the rest of the country, pharmacists are increasingly trained as Mental Health First Aiders. Given the proximity of pharmacies to community hubs and schools, they are often the first point of contact for individuals in distress.</w:t>
      </w:r>
    </w:p>
    <w:p>
      <w:pPr>
        <w:numPr>
          <w:ilvl w:val="0"/>
          <w:numId w:val="1005"/>
        </w:numPr>
        <w:pStyle w:val="Compact"/>
      </w:pPr>
      <w:r>
        <w:rPr>
          <w:bCs/>
          <w:b/>
        </w:rPr>
        <w:t xml:space="preserve">Suicide Prevention:</w:t>
      </w:r>
      <w:r>
        <w:t xml:space="preserve"> </w:t>
      </w:r>
      <w:r>
        <w:t xml:space="preserve">The Pharmacist is trained to recognize signs of self-harm or suicidal ideation linked to medication misuse. They have a duty of care to intervene safely and refer patients immediately to crisis teams such as Need2Know or emergency services.</w:t>
      </w:r>
    </w:p>
    <w:p>
      <w:pPr>
        <w:numPr>
          <w:ilvl w:val="0"/>
          <w:numId w:val="1005"/>
        </w:numPr>
        <w:pStyle w:val="Compact"/>
      </w:pPr>
      <w:r>
        <w:rPr>
          <w:bCs/>
          <w:b/>
        </w:rPr>
        <w:t xml:space="preserve">Ongoing Support:</w:t>
      </w:r>
      <w:r>
        <w:t xml:space="preserve"> </w:t>
      </w:r>
      <w:r>
        <w:t xml:space="preserve">Beyond the initial crisis, the Pharmacist provides continuity of care, monitoring for side effects and encouraging regular follow-ups with mental health professionals. This community-based support system is invaluable in New Zealand Wellington’s public health framework.</w:t>
      </w:r>
    </w:p>
    <w:bookmarkEnd w:id="25"/>
    <w:bookmarkStart w:id="26" w:name="tobacco-cessation-services"/>
    <w:p>
      <w:pPr>
        <w:pStyle w:val="Heading2"/>
      </w:pPr>
      <w:r>
        <w:t xml:space="preserve">Tobacco Cessation Services</w:t>
      </w:r>
    </w:p>
    <w:p>
      <w:pPr>
        <w:pStyle w:val="FirstParagraph"/>
      </w:pPr>
      <w:r>
        <w:t xml:space="preserve">New Zealand has set ambitious goals to become a smoke-free nation. The Pharmacist in New Zealand Wellington is at the forefront of this battle.</w:t>
      </w:r>
    </w:p>
    <w:p>
      <w:pPr>
        <w:numPr>
          <w:ilvl w:val="0"/>
          <w:numId w:val="1006"/>
        </w:numPr>
        <w:pStyle w:val="Compact"/>
      </w:pPr>
      <w:r>
        <w:rPr>
          <w:bCs/>
          <w:b/>
        </w:rPr>
        <w:t xml:space="preserve">Nicotine Replacement Therapy (NRT):</w:t>
      </w:r>
      <w:r>
        <w:t xml:space="preserve"> </w:t>
      </w:r>
      <w:r>
        <w:t xml:space="preserve">Pharmacists provide accessible NRT options, often with subsidies for low-income individuals, reducing barriers to cessation.</w:t>
      </w:r>
    </w:p>
    <w:p>
      <w:pPr>
        <w:numPr>
          <w:ilvl w:val="0"/>
          <w:numId w:val="1006"/>
        </w:numPr>
        <w:pStyle w:val="Compact"/>
      </w:pPr>
      <w:r>
        <w:rPr>
          <w:bCs/>
          <w:b/>
        </w:rPr>
        <w:t xml:space="preserve">Counseling:</w:t>
      </w:r>
      <w:r>
        <w:t xml:space="preserve"> </w:t>
      </w:r>
      <w:r>
        <w:t xml:space="preserve">The interpersonal skill of the Pharmacist is key here. Motivational interviewing techniques are used to encourage smokers in New Zealand Wellington to quit.</w:t>
      </w:r>
    </w:p>
    <w:p>
      <w:pPr>
        <w:numPr>
          <w:ilvl w:val="0"/>
          <w:numId w:val="1006"/>
        </w:numPr>
        <w:pStyle w:val="Compact"/>
      </w:pPr>
      <w:r>
        <w:rPr>
          <w:bCs/>
          <w:b/>
        </w:rPr>
        <w:t xml:space="preserve">Data Tracking:</w:t>
      </w:r>
      <w:r>
        <w:t xml:space="preserve"> </w:t>
      </w:r>
      <w:r>
        <w:t xml:space="preserve">Pharmacists contribute data on smoking trends within local communities, helping regional health boards (Te Whatu Ora) allocate resources more effectively.</w:t>
      </w:r>
    </w:p>
    <w:bookmarkEnd w:id="26"/>
    <w:bookmarkStart w:id="27" w:name="X0e2987d2073d75cd04e57cecf464eef46793cd7"/>
    <w:p>
      <w:pPr>
        <w:pStyle w:val="Heading2"/>
      </w:pPr>
      <w:r>
        <w:t xml:space="preserve">The Future: Telepharmacy and Digital Health</w:t>
      </w:r>
    </w:p>
    <w:p>
      <w:pPr>
        <w:pStyle w:val="FirstParagraph"/>
      </w:pPr>
      <w:r>
        <w:t xml:space="preserve">The future of the Pharmacist in New Zealand Wellington lies in hybrid care models. While face-to-face interaction remains irreplaceable for complex cases, telehealth appointments are becoming standard.</w:t>
      </w:r>
    </w:p>
    <w:p>
      <w:pPr>
        <w:numPr>
          <w:ilvl w:val="0"/>
          <w:numId w:val="1007"/>
        </w:numPr>
        <w:pStyle w:val="Compact"/>
      </w:pPr>
      <w:r>
        <w:rPr>
          <w:bCs/>
          <w:b/>
        </w:rPr>
        <w:t xml:space="preserve">Rural Reach:</w:t>
      </w:r>
      <w:r>
        <w:t xml:space="preserve"> </w:t>
      </w:r>
      <w:r>
        <w:t xml:space="preserve">Pharmacists in New Zealand Wellington can now provide remote consultations to patients in surrounding rural areas like Kapiti Coast or Wairarapa who lack local pharmacy services.</w:t>
      </w:r>
    </w:p>
    <w:p>
      <w:pPr>
        <w:numPr>
          <w:ilvl w:val="0"/>
          <w:numId w:val="1007"/>
        </w:numPr>
        <w:pStyle w:val="Compact"/>
      </w:pPr>
      <w:r>
        <w:rPr>
          <w:bCs/>
          <w:b/>
        </w:rPr>
        <w:t xml:space="preserve">Virtual Pharmacies:</w:t>
      </w:r>
      <w:r>
        <w:t xml:space="preserve"> </w:t>
      </w:r>
      <w:r>
        <w:t xml:space="preserve">As technology advances, the definition of the workplace for a Pharmacist is expanding. Secure video conferencing allows for real-time medication reviews without the need for physical travel, enhancing equity of access across New Zealand Wellington.</w:t>
      </w:r>
    </w:p>
    <w:bookmarkEnd w:id="27"/>
    <w:bookmarkStart w:id="28" w:name="conclusion-and-call-to-action"/>
    <w:p>
      <w:pPr>
        <w:pStyle w:val="Heading2"/>
      </w:pPr>
      <w:r>
        <w:t xml:space="preserve">Conclusion and Call to Action</w:t>
      </w:r>
    </w:p>
    <w:p>
      <w:pPr>
        <w:pStyle w:val="FirstParagraph"/>
      </w:pPr>
      <w:r>
        <w:t xml:space="preserve">In conclusion, the role of the Pharmacist in New Zealand Wellington has evolved significantly. They are no longer just dispensers of medicine but are integral members of the healthcare team, providing clinical expertise, mental health support, and public health education.</w:t>
      </w:r>
    </w:p>
    <w:p>
      <w:pPr>
        <w:numPr>
          <w:ilvl w:val="0"/>
          <w:numId w:val="1008"/>
        </w:numPr>
        <w:pStyle w:val="Compact"/>
      </w:pPr>
      <w:r>
        <w:rPr>
          <w:bCs/>
          <w:b/>
        </w:rPr>
        <w:t xml:space="preserve">For Policymakers:</w:t>
      </w:r>
      <w:r>
        <w:t xml:space="preserve"> </w:t>
      </w:r>
      <w:r>
        <w:t xml:space="preserve">Continue to fund expanded scopes of practice for pharmacists in New Zealand Wellington.</w:t>
      </w:r>
    </w:p>
    <w:p>
      <w:pPr>
        <w:numPr>
          <w:ilvl w:val="0"/>
          <w:numId w:val="1008"/>
        </w:numPr>
        <w:pStyle w:val="Compact"/>
      </w:pPr>
      <w:r>
        <w:rPr>
          <w:bCs/>
          <w:b/>
        </w:rPr>
        <w:t xml:space="preserve">For the Public:</w:t>
      </w:r>
      <w:r>
        <w:t xml:space="preserve"> </w:t>
      </w:r>
      <w:r>
        <w:t xml:space="preserve">Recognize your local Pharmacist as a trusted health advisor and consult them before visiting emergency departments for minor ailments.</w:t>
      </w:r>
    </w:p>
    <w:p>
      <w:pPr>
        <w:numPr>
          <w:ilvl w:val="0"/>
          <w:numId w:val="1008"/>
        </w:numPr>
        <w:pStyle w:val="Compact"/>
      </w:pPr>
      <w:r>
        <w:rPr>
          <w:bCs/>
          <w:b/>
        </w:rPr>
        <w:t xml:space="preserve">For Students:</w:t>
      </w:r>
      <w:r>
        <w:t xml:space="preserve"> </w:t>
      </w:r>
      <w:r>
        <w:t xml:space="preserve">The profession offers diverse career pathways, from hospital-based clinical roles to community-focused public health leadership in New Zealand Wellington.</w:t>
      </w:r>
    </w:p>
    <w:p>
      <w:pPr>
        <w:pStyle w:val="FirstParagraph"/>
      </w:pPr>
      <w:r>
        <w:rPr>
          <w:iCs/>
          <w:i/>
        </w:rPr>
        <w:t xml:space="preserve">The future of healthcare is collaborative, and the Pharmacist stands ready to lead that charge in Wellington.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New Zealand Wellington</dc:title>
  <dc:creator/>
  <dc:language>en</dc:language>
  <cp:keywords/>
  <dcterms:created xsi:type="dcterms:W3CDTF">2026-07-29T18:41:34Z</dcterms:created>
  <dcterms:modified xsi:type="dcterms:W3CDTF">2026-07-29T18:41:34Z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