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7481d7ccfc85d109e1ef16b5e4f9f961a389210"/>
    <w:p>
      <w:pPr>
        <w:pStyle w:val="Heading1"/>
      </w:pPr>
      <w:r>
        <w:t xml:space="preserve">Seminar Presentation Slides</w:t>
      </w:r>
      <w:r>
        <w:br/>
      </w:r>
      <w:r>
        <w:t xml:space="preserve">The Evolving Role of the Pharmacist in South Korea Seoul</w:t>
      </w:r>
    </w:p>
    <w:bookmarkStart w:id="20" w:name="X1b47eed4d512cff1c6489ec2d152c54485aa398"/>
    <w:p>
      <w:pPr>
        <w:pStyle w:val="Heading2"/>
      </w:pPr>
      <w:r>
        <w:t xml:space="preserve">Title Slide: Redefining Professional Identity</w:t>
      </w:r>
    </w:p>
    <w:p>
      <w:pPr>
        <w:pStyle w:val="FirstParagraph"/>
      </w:pPr>
      <w:r>
        <w:rPr>
          <w:bCs/>
          <w:b/>
        </w:rPr>
        <w:t xml:space="preserve">Presentation Title:</w:t>
      </w:r>
      <w:r>
        <w:t xml:space="preserve"> </w:t>
      </w:r>
      <w:r>
        <w:t xml:space="preserve">From Dispensing to Care: The Modern Pharmacist’s Role in the Healthcare Ecosystem of South Korea Seoul.</w:t>
      </w:r>
    </w:p>
    <w:p>
      <w:pPr>
        <w:pStyle w:val="BodyText"/>
      </w:pPr>
      <w:r>
        <w:rPr>
          <w:bCs/>
          <w:b/>
        </w:rPr>
        <w:t xml:space="preserve">Audience:</w:t>
      </w:r>
      <w:r>
        <w:t xml:space="preserve"> </w:t>
      </w:r>
      <w:r>
        <w:t xml:space="preserve">Pharmacy Students, Licensed Pharmacists, Healthcare Policymakers, and Academic Institutions in Seoul.</w:t>
      </w:r>
    </w:p>
    <w:p>
      <w:pPr>
        <w:pStyle w:val="BodyText"/>
      </w:pPr>
      <w:r>
        <w:rPr>
          <w:bCs/>
          <w:b/>
        </w:rPr>
        <w:t xml:space="preserve">Presentation Goal:</w:t>
      </w:r>
      <w:r>
        <w:t xml:space="preserve"> </w:t>
      </w:r>
      <w:r>
        <w:t xml:space="preserve">To analyze the current landscape of pharmacy practice in South Korea Seoul and propose a roadmap for transitioning from traditional product-oriented services to patient-centered clinical care.</w:t>
      </w:r>
    </w:p>
    <w:bookmarkEnd w:id="20"/>
    <w:bookmarkStart w:id="21" w:name="X6ab2d316624fb76911188e420d3f6a3b5d15603"/>
    <w:p>
      <w:pPr>
        <w:pStyle w:val="Heading2"/>
      </w:pPr>
      <w:r>
        <w:t xml:space="preserve">Introduction: The Context of South Korea Seoul</w:t>
      </w:r>
    </w:p>
    <w:p>
      <w:pPr>
        <w:pStyle w:val="FirstParagraph"/>
      </w:pPr>
      <w:r>
        <w:t xml:space="preserve">The capital city, South Korea Seoul, serves as the epicenter of healthcare innovation and demographic challenge in the nation. As a hyper-urbanized metropolis, Seoul presents unique characteristics that dictate how pharmaceutical services are delivered.</w:t>
      </w:r>
    </w:p>
    <w:p>
      <w:pPr>
        <w:numPr>
          <w:ilvl w:val="0"/>
          <w:numId w:val="1001"/>
        </w:numPr>
        <w:pStyle w:val="Compact"/>
      </w:pPr>
      <w:r>
        <w:rPr>
          <w:bCs/>
          <w:b/>
        </w:rPr>
        <w:t xml:space="preserve">Density and Accessibility:</w:t>
      </w:r>
      <w:r>
        <w:t xml:space="preserve"> </w:t>
      </w:r>
      <w:r>
        <w:t xml:space="preserve">High population density allows for unprecedented accessibility to community pharmacies, often located within walking distance of residential complexes and hospitals.</w:t>
      </w:r>
    </w:p>
    <w:p>
      <w:pPr>
        <w:numPr>
          <w:ilvl w:val="0"/>
          <w:numId w:val="1001"/>
        </w:numPr>
        <w:pStyle w:val="Compact"/>
      </w:pPr>
      <w:r>
        <w:rPr>
          <w:bCs/>
          <w:b/>
        </w:rPr>
        <w:t xml:space="preserve">Digital Integration:</w:t>
      </w:r>
      <w:r>
        <w:t xml:space="preserve"> </w:t>
      </w:r>
      <w:r>
        <w:t xml:space="preserve">Seoul is a global leader in digital infrastructure. The integration of health information systems, electronic prescriptions, and mobile health applications is far more advanced here than in many other regions.</w:t>
      </w:r>
    </w:p>
    <w:p>
      <w:pPr>
        <w:numPr>
          <w:ilvl w:val="0"/>
          <w:numId w:val="1001"/>
        </w:numPr>
        <w:pStyle w:val="Compact"/>
      </w:pPr>
      <w:r>
        <w:rPr>
          <w:bCs/>
          <w:b/>
        </w:rPr>
        <w:t xml:space="preserve">Aging Society:</w:t>
      </w:r>
      <w:r>
        <w:t xml:space="preserve"> </w:t>
      </w:r>
      <w:r>
        <w:t xml:space="preserve">Like much of East Asia, South Korea faces a rapidly aging population. In Seoul specifically, this demographic shift places immense pressure on the healthcare system to manage chronic diseases effectively.</w:t>
      </w:r>
    </w:p>
    <w:bookmarkEnd w:id="21"/>
    <w:bookmarkStart w:id="22" w:name="the-traditional-role-of-the-pharmacist"/>
    <w:p>
      <w:pPr>
        <w:pStyle w:val="Heading2"/>
      </w:pPr>
      <w:r>
        <w:t xml:space="preserve">The Traditional Role of the Pharmacist</w:t>
      </w:r>
    </w:p>
    <w:p>
      <w:pPr>
        <w:pStyle w:val="FirstParagraph"/>
      </w:pPr>
      <w:r>
        <w:t xml:space="preserve">To understand the future, we must first acknowledge the historical baseline. For decades, the identity of a pharmacist in South Korea has been deeply rooted in pharmaceutical commerce and technical dispensing.</w:t>
      </w:r>
    </w:p>
    <w:p>
      <w:pPr>
        <w:numPr>
          <w:ilvl w:val="0"/>
          <w:numId w:val="1002"/>
        </w:numPr>
        <w:pStyle w:val="Compact"/>
      </w:pPr>
      <w:r>
        <w:rPr>
          <w:bCs/>
          <w:b/>
        </w:rPr>
        <w:t xml:space="preserve">Distribution Focus:</w:t>
      </w:r>
      <w:r>
        <w:t xml:space="preserve"> </w:t>
      </w:r>
      <w:r>
        <w:t xml:space="preserve">The primary function was ensuring that medications were correctly dispensed from retail outlets to patients.</w:t>
      </w:r>
    </w:p>
    <w:p>
      <w:pPr>
        <w:numPr>
          <w:ilvl w:val="0"/>
          <w:numId w:val="1002"/>
        </w:numPr>
        <w:pStyle w:val="Compact"/>
      </w:pPr>
      <w:r>
        <w:rPr>
          <w:bCs/>
          <w:b/>
        </w:rPr>
        <w:t xml:space="preserve">Retail Orientation:</w:t>
      </w:r>
      <w:r>
        <w:t xml:space="preserve"> </w:t>
      </w:r>
      <w:r>
        <w:t xml:space="preserve">Community pharmacies operated largely as retail businesses, with success measured by sales volume rather than patient outcomes.</w:t>
      </w:r>
    </w:p>
    <w:p>
      <w:pPr>
        <w:numPr>
          <w:ilvl w:val="0"/>
          <w:numId w:val="1002"/>
        </w:numPr>
        <w:pStyle w:val="Compact"/>
      </w:pPr>
      <w:r>
        <w:t xml:space="preserve">Direct consultation regarding medication therapy management (MTM) was not a standard part of the job description. Physicians were viewed as the sole prescribers and managers of therapy, while pharmacists were viewed as supply chain nodes.</w:t>
      </w:r>
    </w:p>
    <w:p>
      <w:pPr>
        <w:pStyle w:val="FirstParagraph"/>
      </w:pPr>
      <w:r>
        <w:t xml:space="preserve">This traditional model has served the country’s rapid healthcare expansion but is no longer sustainable in an era of complex chronic disease management.</w:t>
      </w:r>
    </w:p>
    <w:bookmarkEnd w:id="22"/>
    <w:bookmarkStart w:id="23" w:name="Xfee90c88ec7cfe15eb0fedbe3635ae381eb91ae"/>
    <w:p>
      <w:pPr>
        <w:pStyle w:val="Heading2"/>
      </w:pPr>
      <w:r>
        <w:t xml:space="preserve">The Catalyst for Change: Healthcare Reform</w:t>
      </w:r>
    </w:p>
    <w:p>
      <w:pPr>
        <w:pStyle w:val="FirstParagraph"/>
      </w:pPr>
      <w:r>
        <w:t xml:space="preserve">The landscape for the Pharmacist in South Korea Seoul is shifting due to legislative and social pressures. The National Health Insurance Service (NHIS) has begun implementing policies that reward clinical value over transaction volume.</w:t>
      </w:r>
    </w:p>
    <w:p>
      <w:pPr>
        <w:numPr>
          <w:ilvl w:val="0"/>
          <w:numId w:val="1003"/>
        </w:numPr>
        <w:pStyle w:val="Compact"/>
      </w:pPr>
      <w:r>
        <w:rPr>
          <w:bCs/>
          <w:b/>
        </w:rPr>
        <w:t xml:space="preserve">Patient-Centered Care Mandates:</w:t>
      </w:r>
      <w:r>
        <w:t xml:space="preserve"> </w:t>
      </w:r>
      <w:r>
        <w:t xml:space="preserve">Recent reforms aim to shift the focus from "selling drugs" to "managing health."</w:t>
      </w:r>
    </w:p>
    <w:p>
      <w:pPr>
        <w:numPr>
          <w:ilvl w:val="0"/>
          <w:numId w:val="1003"/>
        </w:numPr>
        <w:pStyle w:val="Compact"/>
      </w:pPr>
      <w:r>
        <w:rPr>
          <w:bCs/>
          <w:b/>
        </w:rPr>
        <w:t xml:space="preserve">Differentiation Strategies:</w:t>
      </w:r>
      <w:r>
        <w:t xml:space="preserve"> </w:t>
      </w:r>
      <w:r>
        <w:t xml:space="preserve">The government is encouraging pharmacies in South Korea Seoul to differentiate themselves through specialized services, such as smoking cessation programs, diabetes management clinics, and vaccination services.</w:t>
      </w:r>
    </w:p>
    <w:p>
      <w:pPr>
        <w:numPr>
          <w:ilvl w:val="0"/>
          <w:numId w:val="1003"/>
        </w:numPr>
        <w:pStyle w:val="Compact"/>
      </w:pPr>
      <w:r>
        <w:rPr>
          <w:bCs/>
          <w:b/>
        </w:rPr>
        <w:t xml:space="preserve">Closed Prescriptions (Hanja Prescription):</w:t>
      </w:r>
      <w:r>
        <w:t xml:space="preserve"> </w:t>
      </w:r>
      <w:r>
        <w:t xml:space="preserve">While still predominantly open prescriptions exist in community settings, the trend toward standardized electronic prescribing reduces the pharmacist's role in price negotiation and opens up space for clinical consultation.</w:t>
      </w:r>
    </w:p>
    <w:bookmarkEnd w:id="23"/>
    <w:bookmarkStart w:id="24" w:name="X5b3ec9ae2e70cf3f3d3857512c7fd520fa1a909"/>
    <w:p>
      <w:pPr>
        <w:pStyle w:val="Heading2"/>
      </w:pPr>
      <w:r>
        <w:t xml:space="preserve">New Clinical Roles: The Pharmacist as Clinician</w:t>
      </w:r>
    </w:p>
    <w:p>
      <w:pPr>
        <w:pStyle w:val="FirstParagraph"/>
      </w:pPr>
      <w:r>
        <w:t xml:space="preserve">The modern Pharmacist in South Korea Seoul is increasingly expected to function as a frontline clinician. This transition requires a significant expansion of the curriculum and practice scope.</w:t>
      </w:r>
    </w:p>
    <w:p>
      <w:pPr>
        <w:numPr>
          <w:ilvl w:val="0"/>
          <w:numId w:val="1004"/>
        </w:numPr>
        <w:pStyle w:val="Compact"/>
      </w:pPr>
      <w:r>
        <w:rPr>
          <w:bCs/>
          <w:b/>
        </w:rPr>
        <w:t xml:space="preserve">Medication Therapy Management (MTM):</w:t>
      </w:r>
      <w:r>
        <w:t xml:space="preserve"> </w:t>
      </w:r>
      <w:r>
        <w:t xml:space="preserve">Pharmacists must now review complex medication regimens for elderly patients to prevent adverse drug events (ADEs). In Seoul’s bustling environment, where polypharmacy is common among the aging demographic, this role is critical.</w:t>
      </w:r>
    </w:p>
    <w:p>
      <w:pPr>
        <w:numPr>
          <w:ilvl w:val="0"/>
          <w:numId w:val="1004"/>
        </w:numPr>
        <w:pStyle w:val="Compact"/>
      </w:pPr>
      <w:r>
        <w:rPr>
          <w:bCs/>
          <w:b/>
        </w:rPr>
        <w:t xml:space="preserve">Public Health Interventions:</w:t>
      </w:r>
      <w:r>
        <w:t xml:space="preserve"> </w:t>
      </w:r>
      <w:r>
        <w:t xml:space="preserve">Following recent global health crises, pharmacists have taken on roles in infectious disease control. In South Korea Seoul, pharmacies serve as primary sites for rapid testing and vaccination distribution.</w:t>
      </w:r>
    </w:p>
    <w:p>
      <w:pPr>
        <w:numPr>
          <w:ilvl w:val="0"/>
          <w:numId w:val="1004"/>
        </w:numPr>
        <w:pStyle w:val="Compact"/>
      </w:pPr>
      <w:r>
        <w:rPr>
          <w:bCs/>
          <w:b/>
        </w:rPr>
        <w:t xml:space="preserve">Palliative and Chronic Care:</w:t>
      </w:r>
      <w:r>
        <w:t xml:space="preserve"> </w:t>
      </w:r>
      <w:r>
        <w:t xml:space="preserve">There is a growing demand for pharmacists to provide home-based care support or coordinated care plans for patients with heart failure, hypertension, and diabetes.</w:t>
      </w:r>
    </w:p>
    <w:bookmarkEnd w:id="24"/>
    <w:bookmarkStart w:id="25" w:name="digital-health-and-telepharmacy"/>
    <w:p>
      <w:pPr>
        <w:pStyle w:val="Heading2"/>
      </w:pPr>
      <w:r>
        <w:t xml:space="preserve">Digital Health and Telepharmacy</w:t>
      </w:r>
    </w:p>
    <w:p>
      <w:pPr>
        <w:pStyle w:val="FirstParagraph"/>
      </w:pPr>
      <w:r>
        <w:t xml:space="preserve">Innovation hubs in South Korea Seoul are at the forefront of digital therapeutics. The Pharmacist must now be proficient in digital tools.</w:t>
      </w:r>
    </w:p>
    <w:p>
      <w:pPr>
        <w:numPr>
          <w:ilvl w:val="0"/>
          <w:numId w:val="1005"/>
        </w:numPr>
        <w:pStyle w:val="Compact"/>
      </w:pPr>
      <w:r>
        <w:rPr>
          <w:bCs/>
          <w:b/>
        </w:rPr>
        <w:t xml:space="preserve">E-Prescriptions:</w:t>
      </w:r>
      <w:r>
        <w:t xml:space="preserve"> </w:t>
      </w:r>
      <w:r>
        <w:t xml:space="preserve">The widespread adoption of e-prescriptions has streamlined the dispensing process but requires pharmacists to verify clinical appropriateness digitally before filling.</w:t>
      </w:r>
    </w:p>
    <w:p>
      <w:pPr>
        <w:numPr>
          <w:ilvl w:val="0"/>
          <w:numId w:val="1005"/>
        </w:numPr>
        <w:pStyle w:val="Compact"/>
      </w:pPr>
      <w:r>
        <w:rPr>
          <w:bCs/>
          <w:b/>
        </w:rPr>
        <w:t xml:space="preserve">M-Health Applications:</w:t>
      </w:r>
      <w:r>
        <w:t xml:space="preserve"> </w:t>
      </w:r>
      <w:r>
        <w:t xml:space="preserve">Pharmacists are integrating with mobile apps that track patient adherence. In South Korea Seoul, where smartphone penetration is nearly universal, these tools allow for real-time monitoring of patient behavior.</w:t>
      </w:r>
    </w:p>
    <w:p>
      <w:pPr>
        <w:numPr>
          <w:ilvl w:val="0"/>
          <w:numId w:val="1005"/>
        </w:numPr>
        <w:pStyle w:val="Compact"/>
      </w:pPr>
      <w:r>
        <w:rPr>
          <w:bCs/>
          <w:b/>
        </w:rPr>
        <w:t xml:space="preserve">Data Analytics:</w:t>
      </w:r>
      <w:r>
        <w:t xml:space="preserve"> </w:t>
      </w:r>
      <w:r>
        <w:t xml:space="preserve">Understanding big data allows pharmacists to identify population health trends within specific districts of Seoul, enabling proactive outreach to at-risk patients.</w:t>
      </w:r>
    </w:p>
    <w:bookmarkEnd w:id="25"/>
    <w:bookmarkStart w:id="26" w:name="economic-and-social-challenges"/>
    <w:p>
      <w:pPr>
        <w:pStyle w:val="Heading2"/>
      </w:pPr>
      <w:r>
        <w:t xml:space="preserve">Economic and Social Challenges</w:t>
      </w:r>
    </w:p>
    <w:p>
      <w:pPr>
        <w:pStyle w:val="FirstParagraph"/>
      </w:pPr>
      <w:r>
        <w:t xml:space="preserve">The transition is not without hurdles. The Pharmacist in South Korea Seoul faces significant economic pressures.</w:t>
      </w:r>
    </w:p>
    <w:p>
      <w:pPr>
        <w:numPr>
          <w:ilvl w:val="0"/>
          <w:numId w:val="1006"/>
        </w:numPr>
        <w:pStyle w:val="Compact"/>
      </w:pPr>
      <w:r>
        <w:rPr>
          <w:bCs/>
          <w:b/>
        </w:rPr>
        <w:t xml:space="preserve">Marginalization of Retail Income:</w:t>
      </w:r>
      <w:r>
        <w:t xml:space="preserve"> </w:t>
      </w:r>
      <w:r>
        <w:t xml:space="preserve">As the government pushes for lower drug prices to reduce national healthcare costs, the profit margin on retail sales is shrinking. This forces pharmacies to invest in labor-intensive clinical services that may not yet be fully reimbursed.</w:t>
      </w:r>
    </w:p>
    <w:p>
      <w:pPr>
        <w:numPr>
          <w:ilvl w:val="0"/>
          <w:numId w:val="1006"/>
        </w:numPr>
        <w:pStyle w:val="Compact"/>
      </w:pPr>
      <w:r>
        <w:rPr>
          <w:bCs/>
          <w:b/>
        </w:rPr>
        <w:t xml:space="preserve">Public Perception:</w:t>
      </w:r>
      <w:r>
        <w:t xml:space="preserve"> </w:t>
      </w:r>
      <w:r>
        <w:t xml:space="preserve">Changing public perception is difficult. Many citizens in South Korea Seoul still view pharmacists merely as sellers of goods rather than healthcare providers. Education campaigns are necessary to rebuild trust and awareness of the Pharmacist’s clinical capabilities.</w:t>
      </w:r>
    </w:p>
    <w:p>
      <w:pPr>
        <w:numPr>
          <w:ilvl w:val="0"/>
          <w:numId w:val="1006"/>
        </w:numPr>
        <w:pStyle w:val="Compact"/>
      </w:pPr>
      <w:r>
        <w:rPr>
          <w:bCs/>
          <w:b/>
        </w:rPr>
        <w:t xml:space="preserve">Fierce Competition:</w:t>
      </w:r>
      <w:r>
        <w:t xml:space="preserve"> </w:t>
      </w:r>
      <w:r>
        <w:t xml:space="preserve">The saturation of pharmacies in central Seoul creates intense competition, potentially undermining the ability to charge for professional consultation services.</w:t>
      </w:r>
    </w:p>
    <w:bookmarkEnd w:id="26"/>
    <w:bookmarkStart w:id="27" w:name="the-educational-imperative"/>
    <w:p>
      <w:pPr>
        <w:pStyle w:val="Heading2"/>
      </w:pPr>
      <w:r>
        <w:t xml:space="preserve">The Educational Imperative</w:t>
      </w:r>
    </w:p>
    <w:p>
      <w:pPr>
        <w:pStyle w:val="FirstParagraph"/>
      </w:pPr>
      <w:r>
        <w:t xml:space="preserve">To meet these new demands, pharmacy education in South Korea Seoul must undergo radical reform. The curriculum cannot remain static.</w:t>
      </w:r>
    </w:p>
    <w:p>
      <w:pPr>
        <w:numPr>
          <w:ilvl w:val="0"/>
          <w:numId w:val="1007"/>
        </w:numPr>
        <w:pStyle w:val="Compact"/>
      </w:pPr>
      <w:r>
        <w:rPr>
          <w:bCs/>
          <w:b/>
        </w:rPr>
        <w:t xml:space="preserve">Clinical Rotations:</w:t>
      </w:r>
      <w:r>
        <w:t xml:space="preserve"> </w:t>
      </w:r>
      <w:r>
        <w:t xml:space="preserve">Increased hours of clinical rotation in hospitals and community health centers are essential to bridge the gap between theory and practice.</w:t>
      </w:r>
    </w:p>
    <w:p>
      <w:pPr>
        <w:numPr>
          <w:ilvl w:val="0"/>
          <w:numId w:val="1007"/>
        </w:numPr>
        <w:pStyle w:val="Compact"/>
      </w:pPr>
      <w:r>
        <w:rPr>
          <w:bCs/>
          <w:b/>
        </w:rPr>
        <w:t xml:space="preserve">Soft Skills Training:</w:t>
      </w:r>
    </w:p>
    <w:p>
      <w:pPr>
        <w:numPr>
          <w:ilvl w:val="0"/>
          <w:numId w:val="1007"/>
        </w:numPr>
        <w:pStyle w:val="Compact"/>
      </w:pPr>
      <w:r>
        <w:rPr>
          <w:bCs/>
          <w:b/>
        </w:rPr>
        <w:t xml:space="preserve">Lifelong Learning:</w:t>
      </w:r>
      <w:r>
        <w:t xml:space="preserve"> </w:t>
      </w:r>
      <w:r>
        <w:t xml:space="preserve">Continuous professional development (CPD) must focus on emerging therapies, digital health tools, and policy changes.</w:t>
      </w:r>
    </w:p>
    <w:bookmarkEnd w:id="27"/>
    <w:bookmarkStart w:id="28" w:name="future-outlook-the-community-health-hub"/>
    <w:p>
      <w:pPr>
        <w:pStyle w:val="Heading2"/>
      </w:pPr>
      <w:r>
        <w:t xml:space="preserve">Future Outlook: The Community Health Hub</w:t>
      </w:r>
    </w:p>
    <w:p>
      <w:pPr>
        <w:pStyle w:val="FirstParagraph"/>
      </w:pPr>
      <w:r>
        <w:t xml:space="preserve">The future of the Pharmacist in South Korea Seoul lies in becoming a community health hub. Imagine a pharmacy not just as a place to buy medicine, but as a accessible wellness center.</w:t>
      </w:r>
    </w:p>
    <w:p>
      <w:pPr>
        <w:numPr>
          <w:ilvl w:val="0"/>
          <w:numId w:val="1008"/>
        </w:numPr>
        <w:pStyle w:val="Compact"/>
      </w:pPr>
      <w:r>
        <w:rPr>
          <w:bCs/>
          <w:b/>
        </w:rPr>
        <w:t xml:space="preserve">Multidisciplinary Collaboration:</w:t>
      </w:r>
    </w:p>
    <w:p>
      <w:pPr>
        <w:numPr>
          <w:ilvl w:val="0"/>
          <w:numId w:val="1008"/>
        </w:numPr>
        <w:pStyle w:val="Compact"/>
      </w:pPr>
      <w:r>
        <w:rPr>
          <w:bCs/>
          <w:b/>
        </w:rPr>
        <w:t xml:space="preserve">Aging in Place:</w:t>
      </w:r>
    </w:p>
    <w:p>
      <w:pPr>
        <w:numPr>
          <w:ilvl w:val="0"/>
          <w:numId w:val="1008"/>
        </w:numPr>
        <w:pStyle w:val="Compact"/>
      </w:pPr>
      <w:r>
        <w:rPr>
          <w:bCs/>
          <w:b/>
        </w:rPr>
        <w:t xml:space="preserve">National Health Integration:</w:t>
      </w:r>
      <w:r>
        <w:t xml:space="preserve">The Pharmacist will become an integral data point in South Korea’s national health database, contributing to better public health planning and disease prevention strategies.</w:t>
      </w:r>
    </w:p>
    <w:bookmarkEnd w:id="28"/>
    <w:bookmarkStart w:id="29" w:name="conclusion"/>
    <w:p>
      <w:pPr>
        <w:pStyle w:val="Heading2"/>
      </w:pPr>
      <w:r>
        <w:t xml:space="preserve">Conclusion</w:t>
      </w:r>
    </w:p>
    <w:p>
      <w:pPr>
        <w:pStyle w:val="FirstParagraph"/>
      </w:pPr>
      <w:r>
        <w:t xml:space="preserve">The role of the Pharmacist is undergoing a seismic shift in South Korea Seoul. We are moving from a model of distribution to a model of care.</w:t>
      </w:r>
    </w:p>
    <w:p>
      <w:pPr>
        <w:numPr>
          <w:ilvl w:val="0"/>
          <w:numId w:val="1009"/>
        </w:numPr>
        <w:pStyle w:val="Compact"/>
      </w:pPr>
      <w:r>
        <w:rPr>
          <w:bCs/>
          <w:b/>
        </w:rPr>
        <w:t xml:space="preserve">Mandatory Adaptation:</w:t>
      </w:r>
      <w:r>
        <w:t xml:space="preserve">This change is not optional; it is driven by demographic reality and government policy.</w:t>
      </w:r>
    </w:p>
    <w:p>
      <w:pPr>
        <w:numPr>
          <w:ilvl w:val="0"/>
          <w:numId w:val="1009"/>
        </w:numPr>
        <w:pStyle w:val="Compact"/>
      </w:pPr>
      <w:r>
        <w:rPr>
          <w:bCs/>
          <w:b/>
        </w:rPr>
        <w:t xml:space="preserve">Potential for Impact:</w:t>
      </w:r>
      <w:r>
        <w:t xml:space="preserve">If pharmacists embrace clinical roles, they can significantly reduce healthcare costs and improve quality of life for millions in Seoul.</w:t>
      </w:r>
    </w:p>
    <w:p>
      <w:pPr>
        <w:numPr>
          <w:ilvl w:val="0"/>
          <w:numId w:val="1009"/>
        </w:numPr>
        <w:pStyle w:val="Compact"/>
      </w:pPr>
      <w:r>
        <w:rPr>
          <w:bCs/>
          <w:b/>
        </w:rPr>
        <w:t xml:space="preserve">Call to Action:</w:t>
      </w:r>
      <w:r>
        <w:t xml:space="preserve">We must invest in education, update legislation to allow appropriate reimbursement for clinical services, and actively engage with the public to redefine their understanding of the Pharmacist.</w:t>
      </w:r>
    </w:p>
    <w:p>
      <w:pPr>
        <w:pStyle w:val="FirstParagraph"/>
      </w:pPr>
      <w:r>
        <w:rPr>
          <w:iCs/>
          <w:i/>
        </w:rPr>
        <w:t xml:space="preserve">The future of pharmacy in South Korea Seoul is bright for those who are ready to step out from behind the counter and into the clinic.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South Korea Seoul</dc:title>
  <dc:creator/>
  <dc:language>en</dc:language>
  <cp:keywords/>
  <dcterms:created xsi:type="dcterms:W3CDTF">2026-07-29T18:06:25Z</dcterms:created>
  <dcterms:modified xsi:type="dcterms:W3CDTF">2026-07-29T18:06:25Z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