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42" w:name="Xd96d6ff9a270e7717880ef13731d7bff31d6adc"/>
    <w:p>
      <w:pPr>
        <w:pStyle w:val="Heading1"/>
      </w:pPr>
      <w:r>
        <w:t xml:space="preserve">Seminar Presentation Slides: The Evolving Role of the Pharmacist in Vietnam Ho Chi Minh City</w:t>
      </w:r>
    </w:p>
    <w:p>
      <w:pPr>
        <w:pStyle w:val="FirstParagraph"/>
      </w:pPr>
      <w:r>
        <w:rPr>
          <w:bCs/>
          <w:b/>
        </w:rPr>
        <w:t xml:space="preserve">Presentation Overview:</w:t>
      </w:r>
      <w:r>
        <w:t xml:space="preserve"> </w:t>
      </w:r>
      <w:r>
        <w:t xml:space="preserve">This document outlines a comprehensive seminar designed for healthcare professionals, students, and policy makers. It focuses on the critical transformation of pharmacy practice within the dynamic urban landscape of</w:t>
      </w:r>
      <w:r>
        <w:t xml:space="preserve"> </w:t>
      </w:r>
      <w:r>
        <w:rPr>
          <w:bCs/>
          <w:b/>
        </w:rPr>
        <w:t xml:space="preserve">Vietnam Ho Chi Minh City</w:t>
      </w:r>
      <w:r>
        <w:t xml:space="preserve">. The presentation highlights how modernization, digital health integration, and regulatory changes are redefining what it means to be a</w:t>
      </w:r>
      <w:r>
        <w:t xml:space="preserve"> </w:t>
      </w:r>
      <w:r>
        <w:rPr>
          <w:bCs/>
          <w:b/>
        </w:rPr>
        <w:t xml:space="preserve">Pharmacist</w:t>
      </w:r>
      <w:r>
        <w:t xml:space="preserve"> </w:t>
      </w:r>
      <w:r>
        <w:t xml:space="preserve">in this metropolitan hub.</w:t>
      </w:r>
    </w:p>
    <w:bookmarkStart w:id="21" w:name="slide-1-title-and-introduction"/>
    <w:p>
      <w:pPr>
        <w:pStyle w:val="Heading2"/>
      </w:pPr>
      <w:r>
        <w:t xml:space="preserve">Slide 1: Title and Introduction</w:t>
      </w:r>
    </w:p>
    <w:bookmarkStart w:id="20" w:name="X724fdc628176c1261b5cc021f5a85ca0ff1689a"/>
    <w:p>
      <w:pPr>
        <w:pStyle w:val="Heading3"/>
      </w:pPr>
      <w:r>
        <w:t xml:space="preserve">Welcome to the Future of Pharmacy Practice</w:t>
      </w:r>
    </w:p>
    <w:p>
      <w:pPr>
        <w:pStyle w:val="FirstParagraph"/>
      </w:pPr>
      <w:r>
        <w:rPr>
          <w:bCs/>
          <w:b/>
        </w:rPr>
        <w:t xml:space="preserve">Title:</w:t>
      </w:r>
      <w:r>
        <w:t xml:space="preserve"> </w:t>
      </w:r>
      <w:r>
        <w:t xml:space="preserve">Bridging Tradition and Innovation: The Modern Pharmacist in Vietnam Ho Chi Minh City.</w:t>
      </w:r>
    </w:p>
    <w:p>
      <w:pPr>
        <w:pStyle w:val="BodyText"/>
      </w:pPr>
      <w:r>
        <w:rPr>
          <w:bCs/>
          <w:b/>
        </w:rPr>
        <w:t xml:space="preserve">Purpose:</w:t>
      </w:r>
      <w:r>
        <w:t xml:space="preserve"> </w:t>
      </w:r>
      <w:r>
        <w:t xml:space="preserve">To analyze the current state of pharmaceutical services in one of Asia’s most rapidly growing economies. We will explore how pharmacists in</w:t>
      </w:r>
      <w:r>
        <w:t xml:space="preserve"> </w:t>
      </w:r>
      <w:r>
        <w:rPr>
          <w:bCs/>
          <w:b/>
        </w:rPr>
        <w:t xml:space="preserve">Vietnam Ho Chi Minh City</w:t>
      </w:r>
      <w:r>
        <w:t xml:space="preserve"> </w:t>
      </w:r>
      <w:r>
        <w:t xml:space="preserve">are transitioning from mere dispensers of medication to active clinical partners in patient care.</w:t>
      </w:r>
    </w:p>
    <w:p>
      <w:pPr>
        <w:pStyle w:val="BodyText"/>
      </w:pPr>
      <w:r>
        <w:rPr>
          <w:bCs/>
          <w:b/>
        </w:rPr>
        <w:t xml:space="preserve">Audience:</w:t>
      </w:r>
      <w:r>
        <w:t xml:space="preserve"> </w:t>
      </w:r>
      <w:r>
        <w:t xml:space="preserve">This seminar is tailored for pharmacy students, practicing pharmacists, hospital administrators, and public health officials interested in the healthcare infrastructure of major Vietnamese urban centers.</w:t>
      </w:r>
    </w:p>
    <w:bookmarkEnd w:id="20"/>
    <w:bookmarkEnd w:id="21"/>
    <w:bookmarkStart w:id="23" w:name="Xca9625da1a9b9f3010a7fed3bfc9094e0998a41"/>
    <w:p>
      <w:pPr>
        <w:pStyle w:val="Heading2"/>
      </w:pPr>
      <w:r>
        <w:t xml:space="preserve">Slide 2: Contextualizing Healthcare in Vietnam Ho Chi Minh City</w:t>
      </w:r>
    </w:p>
    <w:bookmarkStart w:id="22" w:name="the-urban-healthcare-challenge"/>
    <w:p>
      <w:pPr>
        <w:pStyle w:val="Heading3"/>
      </w:pPr>
      <w:r>
        <w:t xml:space="preserve">The Urban Healthcare Challenge</w:t>
      </w:r>
    </w:p>
    <w:p>
      <w:pPr>
        <w:pStyle w:val="FirstParagraph"/>
      </w:pPr>
      <w:r>
        <w:rPr>
          <w:bCs/>
          <w:b/>
        </w:rPr>
        <w:t xml:space="preserve">Vietnam Ho Chi Minh City</w:t>
      </w:r>
      <w:r>
        <w:t xml:space="preserve">, the economic engine of Vietnam, faces unique healthcare challenges. With a population exceeding nine million and dense urbanization, the demand for accessible and high-quality healthcare is immense. The city serves as a model for how rapid urbanization impacts public health systems.</w:t>
      </w:r>
    </w:p>
    <w:p>
      <w:pPr>
        <w:pStyle w:val="BodyText"/>
      </w:pPr>
      <w:r>
        <w:t xml:space="preserve">In recent years, the prevalence of non-communicable diseases (NCDs) such as diabetes, hypertension, and cardiovascular diseases has risen sharply in</w:t>
      </w:r>
      <w:r>
        <w:t xml:space="preserve"> </w:t>
      </w:r>
      <w:r>
        <w:rPr>
          <w:bCs/>
          <w:b/>
        </w:rPr>
        <w:t xml:space="preserve">Vietnam Ho Chi Minh City</w:t>
      </w:r>
      <w:r>
        <w:t xml:space="preserve">. This epidemiological transition requires a healthcare workforce that is equipped not just to dispense drugs, but to manage chronic conditions comprehensively. The role of the</w:t>
      </w:r>
      <w:r>
        <w:t xml:space="preserve"> </w:t>
      </w:r>
      <w:r>
        <w:rPr>
          <w:bCs/>
          <w:b/>
        </w:rPr>
        <w:t xml:space="preserve">Pharmacist</w:t>
      </w:r>
      <w:r>
        <w:t xml:space="preserve"> </w:t>
      </w:r>
      <w:r>
        <w:t xml:space="preserve">becomes pivotal in this context, acting as the most accessible healthcare provider for millions of residents.</w:t>
      </w:r>
    </w:p>
    <w:bookmarkEnd w:id="22"/>
    <w:bookmarkEnd w:id="23"/>
    <w:bookmarkStart w:id="25" w:name="X3fcb6e4daab11b1df4b814b30f0ac2483a25f0d"/>
    <w:p>
      <w:pPr>
        <w:pStyle w:val="Heading2"/>
      </w:pPr>
      <w:r>
        <w:t xml:space="preserve">Slide 3: The Traditional Role vs. The Modern Expectation</w:t>
      </w:r>
    </w:p>
    <w:bookmarkStart w:id="24" w:name="beyond-the-counter"/>
    <w:p>
      <w:pPr>
        <w:pStyle w:val="Heading3"/>
      </w:pPr>
      <w:r>
        <w:t xml:space="preserve">Beyond the Counter</w:t>
      </w:r>
    </w:p>
    <w:p>
      <w:pPr>
        <w:pStyle w:val="FirstParagraph"/>
      </w:pPr>
      <w:r>
        <w:rPr>
          <w:bCs/>
          <w:b/>
        </w:rPr>
        <w:t xml:space="preserve">The Traditional Model:</w:t>
      </w:r>
    </w:p>
    <w:p>
      <w:pPr>
        <w:numPr>
          <w:ilvl w:val="0"/>
          <w:numId w:val="1001"/>
        </w:numPr>
        <w:pStyle w:val="Compact"/>
      </w:pPr>
      <w:r>
        <w:t xml:space="preserve">In the past, pharmacy practice in Vietnam was largely product-oriented.</w:t>
      </w:r>
    </w:p>
    <w:p>
      <w:pPr>
        <w:numPr>
          <w:ilvl w:val="0"/>
          <w:numId w:val="1001"/>
        </w:numPr>
        <w:pStyle w:val="Compact"/>
      </w:pPr>
      <w:r>
        <w:t xml:space="preserve">The primary focus was on sales and distribution of over-the-counter medications.</w:t>
      </w:r>
    </w:p>
    <w:p>
      <w:pPr>
        <w:numPr>
          <w:ilvl w:val="0"/>
          <w:numId w:val="1001"/>
        </w:numPr>
        <w:pStyle w:val="Compact"/>
      </w:pPr>
      <w:r>
        <w:t xml:space="preserve">Little interaction occurred between the pharmacist and the patient regarding medication adherence or side effects.</w:t>
      </w:r>
    </w:p>
    <w:p>
      <w:pPr>
        <w:pStyle w:val="FirstParagraph"/>
      </w:pPr>
      <w:r>
        <w:rPr>
          <w:bCs/>
          <w:b/>
        </w:rPr>
        <w:t xml:space="preserve">The Modern Paradigm:</w:t>
      </w:r>
    </w:p>
    <w:p>
      <w:pPr>
        <w:numPr>
          <w:ilvl w:val="0"/>
          <w:numId w:val="1002"/>
        </w:numPr>
        <w:pStyle w:val="Compact"/>
      </w:pPr>
      <w:r>
        <w:t xml:space="preserve">In modern healthcare settings in</w:t>
      </w:r>
      <w:r>
        <w:t xml:space="preserve"> </w:t>
      </w:r>
      <w:r>
        <w:rPr>
          <w:bCs/>
          <w:b/>
        </w:rPr>
        <w:t xml:space="preserve">Vietnam Ho Chi Minh City</w:t>
      </w:r>
      <w:r>
        <w:t xml:space="preserve">, the focus has shifted to patient care.</w:t>
      </w:r>
    </w:p>
    <w:p>
      <w:pPr>
        <w:numPr>
          <w:ilvl w:val="0"/>
          <w:numId w:val="1002"/>
        </w:numPr>
        <w:pStyle w:val="Compact"/>
      </w:pPr>
      <w:r>
        <w:t xml:space="preserve">The contemporary pharmacist is expected to provide clinical consultations, medication therapy management (MTM), and health education.</w:t>
      </w:r>
    </w:p>
    <w:p>
      <w:pPr>
        <w:numPr>
          <w:ilvl w:val="0"/>
          <w:numId w:val="1002"/>
        </w:numPr>
        <w:pStyle w:val="Compact"/>
      </w:pPr>
      <w:r>
        <w:t xml:space="preserve">This shift aligns with global standards where the value of a</w:t>
      </w:r>
      <w:r>
        <w:t xml:space="preserve"> </w:t>
      </w:r>
      <w:r>
        <w:rPr>
          <w:bCs/>
          <w:b/>
        </w:rPr>
        <w:t xml:space="preserve">Pharmacist</w:t>
      </w:r>
      <w:r>
        <w:t xml:space="preserve"> </w:t>
      </w:r>
      <w:r>
        <w:t xml:space="preserve">is measured by their contribution to patient outcomes rather than sales volume.</w:t>
      </w:r>
    </w:p>
    <w:bookmarkEnd w:id="24"/>
    <w:bookmarkEnd w:id="25"/>
    <w:bookmarkStart w:id="27" w:name="X82f6faf706512984faec88c4dca3d9ccbd7efcb"/>
    <w:p>
      <w:pPr>
        <w:pStyle w:val="Heading2"/>
      </w:pPr>
      <w:r>
        <w:t xml:space="preserve">Slide 4: Regulatory Framework and Professional Standards</w:t>
      </w:r>
    </w:p>
    <w:bookmarkStart w:id="26" w:name="navigating-the-legal-landscape"/>
    <w:p>
      <w:pPr>
        <w:pStyle w:val="Heading3"/>
      </w:pPr>
      <w:r>
        <w:t xml:space="preserve">Navigating the Legal Landscape</w:t>
      </w:r>
    </w:p>
    <w:p>
      <w:pPr>
        <w:pStyle w:val="FirstParagraph"/>
      </w:pPr>
      <w:r>
        <w:t xml:space="preserve">The government of Vietnam has implemented stricter regulations to ensure drug safety and quality. In</w:t>
      </w:r>
      <w:r>
        <w:t xml:space="preserve"> </w:t>
      </w:r>
      <w:r>
        <w:rPr>
          <w:bCs/>
          <w:b/>
        </w:rPr>
        <w:t xml:space="preserve">Vietnam Ho Chi Minh City</w:t>
      </w:r>
      <w:r>
        <w:t xml:space="preserve">, compliance with these regulations is rigorous. Pharmacists must adhere to Good Pharmacy Practice (GPP) standards, which are increasingly monitored by local health authorities.</w:t>
      </w:r>
    </w:p>
    <w:p>
      <w:pPr>
        <w:pStyle w:val="BodyText"/>
      </w:pPr>
      <w:r>
        <w:rPr>
          <w:bCs/>
          <w:b/>
        </w:rPr>
        <w:t xml:space="preserve">Key Regulatory Updates:</w:t>
      </w:r>
    </w:p>
    <w:p>
      <w:pPr>
        <w:numPr>
          <w:ilvl w:val="0"/>
          <w:numId w:val="1003"/>
        </w:numPr>
        <w:pStyle w:val="Compact"/>
      </w:pPr>
      <w:r>
        <w:t xml:space="preserve">Mandatory registration of pharmacists practicing in community settings.</w:t>
      </w:r>
    </w:p>
    <w:p>
      <w:pPr>
        <w:numPr>
          <w:ilvl w:val="0"/>
          <w:numId w:val="1003"/>
        </w:numPr>
        <w:pStyle w:val="Compact"/>
      </w:pPr>
      <w:r>
        <w:t xml:space="preserve">New protocols for the prescription and dispensing of controlled substances.</w:t>
      </w:r>
    </w:p>
    <w:p>
      <w:pPr>
        <w:numPr>
          <w:ilvl w:val="0"/>
          <w:numId w:val="1003"/>
        </w:numPr>
        <w:pStyle w:val="Compact"/>
      </w:pPr>
      <w:r>
        <w:t xml:space="preserve">The promotion of generic drug usage to reduce healthcare costs for citizens in major cities like Ho Chi Minh City.</w:t>
      </w:r>
    </w:p>
    <w:p>
      <w:pPr>
        <w:pStyle w:val="FirstParagraph"/>
      </w:pPr>
      <w:r>
        <w:rPr>
          <w:bCs/>
          <w:b/>
        </w:rPr>
        <w:t xml:space="preserve">Vietnam Ho Chi Minh City</w:t>
      </w:r>
      <w:r>
        <w:t xml:space="preserve"> </w:t>
      </w:r>
      <w:r>
        <w:t xml:space="preserve">is often at the forefront of implementing these national policies, serving as a testing ground for new regulatory frameworks that may later be adopted nationwide. For any aspiring or practicing</w:t>
      </w:r>
      <w:r>
        <w:t xml:space="preserve"> </w:t>
      </w:r>
      <w:r>
        <w:rPr>
          <w:bCs/>
          <w:b/>
        </w:rPr>
        <w:t xml:space="preserve">Pharmacist</w:t>
      </w:r>
      <w:r>
        <w:t xml:space="preserve">, staying updated on these legal changes is not optional; it is a professional necessity.</w:t>
      </w:r>
    </w:p>
    <w:bookmarkEnd w:id="26"/>
    <w:bookmarkEnd w:id="27"/>
    <w:bookmarkStart w:id="29" w:name="slide-5-digital-health-and-e-pharmacy"/>
    <w:p>
      <w:pPr>
        <w:pStyle w:val="Heading2"/>
      </w:pPr>
      <w:r>
        <w:t xml:space="preserve">Slide 5: Digital Health and E-Pharmacy</w:t>
      </w:r>
    </w:p>
    <w:bookmarkStart w:id="28" w:name="X00e6d6ce880067ce52b53a06978b1db126467f4"/>
    <w:p>
      <w:pPr>
        <w:pStyle w:val="Heading3"/>
      </w:pPr>
      <w:r>
        <w:t xml:space="preserve">The Tech Revolution in Vietnamese Pharmacy</w:t>
      </w:r>
    </w:p>
    <w:p>
      <w:pPr>
        <w:pStyle w:val="FirstParagraph"/>
      </w:pPr>
      <w:r>
        <w:rPr>
          <w:bCs/>
          <w:b/>
        </w:rPr>
        <w:t xml:space="preserve">Vietnam Ho Chi Minh City</w:t>
      </w:r>
      <w:r>
        <w:t xml:space="preserve"> </w:t>
      </w:r>
      <w:r>
        <w:t xml:space="preserve">is a tech-savvy metropolis with high smartphone penetration. This has given rise to a booming e-pharmacy sector. Online platforms allow patients to order medications for home delivery, a service that has become indispensable during peak traffic hours or health emergencies.</w:t>
      </w:r>
    </w:p>
    <w:p>
      <w:pPr>
        <w:pStyle w:val="BodyText"/>
      </w:pPr>
      <w:r>
        <w:rPr>
          <w:bCs/>
          <w:b/>
        </w:rPr>
        <w:t xml:space="preserve">The Pharmacist's Role in Digital Health:</w:t>
      </w:r>
    </w:p>
    <w:p>
      <w:pPr>
        <w:numPr>
          <w:ilvl w:val="0"/>
          <w:numId w:val="1004"/>
        </w:numPr>
        <w:pStyle w:val="Compact"/>
      </w:pPr>
      <w:r>
        <w:rPr>
          <w:bCs/>
          <w:b/>
        </w:rPr>
        <w:t xml:space="preserve">Virtual Consultations:</w:t>
      </w:r>
      <w:r>
        <w:t xml:space="preserve"> </w:t>
      </w:r>
      <w:r>
        <w:t xml:space="preserve">Pharmacists are now providing remote advice through telehealth platforms, expanding access to care for busy urbanites.</w:t>
      </w:r>
    </w:p>
    <w:p>
      <w:pPr>
        <w:numPr>
          <w:ilvl w:val="0"/>
          <w:numId w:val="1004"/>
        </w:numPr>
        <w:pStyle w:val="Compact"/>
      </w:pPr>
      <w:r>
        <w:rPr>
          <w:bCs/>
          <w:b/>
        </w:rPr>
        <w:t xml:space="preserve">Data Management:</w:t>
      </w:r>
      <w:r>
        <w:t xml:space="preserve"> </w:t>
      </w:r>
      <w:r>
        <w:t xml:space="preserve">Modern pharmacy software helps pharmacists track patient history, drug interactions, and refill schedules efficiently.</w:t>
      </w:r>
    </w:p>
    <w:p>
      <w:pPr>
        <w:numPr>
          <w:ilvl w:val="0"/>
          <w:numId w:val="1004"/>
        </w:numPr>
        <w:pStyle w:val="Compact"/>
      </w:pPr>
      <w:r>
        <w:rPr>
          <w:bCs/>
          <w:b/>
        </w:rPr>
        <w:t xml:space="preserve">Misinformation Control:</w:t>
      </w:r>
      <w:r>
        <w:t xml:space="preserve"> </w:t>
      </w:r>
      <w:r>
        <w:t xml:space="preserve">With the spread of health misinformation on social media, pharmacists in</w:t>
      </w:r>
      <w:r>
        <w:t xml:space="preserve"> </w:t>
      </w:r>
      <w:r>
        <w:rPr>
          <w:bCs/>
          <w:b/>
        </w:rPr>
        <w:t xml:space="preserve">Vietnam Ho Chi Minh City</w:t>
      </w:r>
      <w:r>
        <w:t xml:space="preserve"> </w:t>
      </w:r>
      <w:r>
        <w:t xml:space="preserve">are becoming trusted sources of verified medical information online.</w:t>
      </w:r>
    </w:p>
    <w:p>
      <w:pPr>
        <w:pStyle w:val="FirstParagraph"/>
      </w:pPr>
      <w:r>
        <w:t xml:space="preserve">This digital transformation requires pharmacists to possess not only clinical knowledge but also technological literacy. The modern</w:t>
      </w:r>
      <w:r>
        <w:t xml:space="preserve"> </w:t>
      </w:r>
      <w:r>
        <w:rPr>
          <w:bCs/>
          <w:b/>
        </w:rPr>
        <w:t xml:space="preserve">Pharmacist</w:t>
      </w:r>
    </w:p>
    <w:bookmarkEnd w:id="28"/>
    <w:bookmarkEnd w:id="29"/>
    <w:bookmarkStart w:id="31" w:name="X344400828f055c4439083419e4eb43bb4774a98"/>
    <w:p>
      <w:pPr>
        <w:pStyle w:val="Heading2"/>
      </w:pPr>
      <w:r>
        <w:t xml:space="preserve">Slide 6: Community Health and Chronic Disease Management</w:t>
      </w:r>
    </w:p>
    <w:bookmarkStart w:id="30" w:name="the-pharmacist-as-a-community-guardian"/>
    <w:p>
      <w:pPr>
        <w:pStyle w:val="Heading3"/>
      </w:pPr>
      <w:r>
        <w:t xml:space="preserve">The Pharmacist as a Community Guardian</w:t>
      </w:r>
    </w:p>
    <w:p>
      <w:pPr>
        <w:pStyle w:val="FirstParagraph"/>
      </w:pPr>
      <w:r>
        <w:t xml:space="preserve">In the bustling districts of</w:t>
      </w:r>
      <w:r>
        <w:t xml:space="preserve"> </w:t>
      </w:r>
      <w:r>
        <w:rPr>
          <w:bCs/>
          <w:b/>
        </w:rPr>
        <w:t xml:space="preserve">Vietnam Ho Chi Minh City</w:t>
      </w:r>
      <w:r>
        <w:t xml:space="preserve">, community pharmacies are often the first point of contact for patients. Pharmacists play a crucial role in managing chronic diseases.</w:t>
      </w:r>
    </w:p>
    <w:p>
      <w:pPr>
        <w:pStyle w:val="BodyText"/>
      </w:pPr>
      <w:r>
        <w:rPr>
          <w:bCs/>
          <w:b/>
        </w:rPr>
        <w:t xml:space="preserve">Key Areas of Intervention:</w:t>
      </w:r>
    </w:p>
    <w:p>
      <w:pPr>
        <w:numPr>
          <w:ilvl w:val="0"/>
          <w:numId w:val="1005"/>
        </w:numPr>
        <w:pStyle w:val="Compact"/>
      </w:pPr>
      <w:r>
        <w:rPr>
          <w:bCs/>
          <w:b/>
        </w:rPr>
        <w:t xml:space="preserve">Hypertension and Diabetes Screening:</w:t>
      </w:r>
      <w:r>
        <w:t xml:space="preserve"> </w:t>
      </w:r>
      <w:r>
        <w:t xml:space="preserve">Many pharmacies in Ho Chi Minh City now offer basic screening services, allowing early detection and referral to hospitals.</w:t>
      </w:r>
    </w:p>
    <w:p>
      <w:pPr>
        <w:numPr>
          <w:ilvl w:val="0"/>
          <w:numId w:val="1005"/>
        </w:numPr>
        <w:pStyle w:val="Compact"/>
      </w:pPr>
      <w:r>
        <w:rPr>
          <w:bCs/>
          <w:b/>
        </w:rPr>
        <w:t xml:space="preserve">Vaccination Services:</w:t>
      </w:r>
      <w:r>
        <w:t xml:space="preserve"> </w:t>
      </w:r>
      <w:r>
        <w:t xml:space="preserve">Post-pandemic, pharmacists have expanded their scope to include vaccination administration, alleviating the burden on hospital clinics.</w:t>
      </w:r>
    </w:p>
    <w:p>
      <w:pPr>
        <w:numPr>
          <w:ilvl w:val="0"/>
          <w:numId w:val="1005"/>
        </w:numPr>
        <w:pStyle w:val="Compact"/>
      </w:pPr>
      <w:r>
        <w:rPr>
          <w:bCs/>
          <w:b/>
        </w:rPr>
        <w:t xml:space="preserve">Patient Counseling:</w:t>
      </w:r>
      <w:r>
        <w:t xml:space="preserve"> </w:t>
      </w:r>
      <w:r>
        <w:t xml:space="preserve">Educating patients on lifestyle changes alongside medication adherence is critical. In a city known for its rich culinary culture but increasingly sedentary lifestyles, dietary counseling from a</w:t>
      </w:r>
      <w:r>
        <w:t xml:space="preserve"> </w:t>
      </w:r>
      <w:r>
        <w:rPr>
          <w:bCs/>
          <w:b/>
        </w:rPr>
        <w:t xml:space="preserve">Pharmacist</w:t>
      </w:r>
      <w:r>
        <w:t xml:space="preserve"> </w:t>
      </w:r>
      <w:r>
        <w:t xml:space="preserve">can be life-saving.</w:t>
      </w:r>
    </w:p>
    <w:bookmarkEnd w:id="30"/>
    <w:bookmarkEnd w:id="31"/>
    <w:bookmarkStart w:id="33" w:name="Xa7d91f9d4f6c6f400c81eb2a9f1875808f147cc"/>
    <w:p>
      <w:pPr>
        <w:pStyle w:val="Heading2"/>
      </w:pPr>
      <w:r>
        <w:t xml:space="preserve">Slide 7: Challenges and Barriers to Growth</w:t>
      </w:r>
    </w:p>
    <w:bookmarkStart w:id="32" w:name="Xd068fb772f9d93d2abf415fc908eef4d3f92682"/>
    <w:p>
      <w:pPr>
        <w:pStyle w:val="Heading3"/>
      </w:pPr>
      <w:r>
        <w:t xml:space="preserve">Hurdles Facing the Profession in Vietnam Ho Chi Minh City</w:t>
      </w:r>
    </w:p>
    <w:p>
      <w:pPr>
        <w:pStyle w:val="FirstParagraph"/>
      </w:pPr>
      <w:r>
        <w:rPr>
          <w:bCs/>
          <w:b/>
        </w:rPr>
        <w:t xml:space="preserve">Awareness Gap:</w:t>
      </w:r>
    </w:p>
    <w:p>
      <w:pPr>
        <w:pStyle w:val="BodyText"/>
      </w:pPr>
      <w:r>
        <w:t xml:space="preserve">Despite the advancements, there remains a significant gap in public awareness regarding the clinical role of pharmacists in Vietnam. Many patients still view the pharmacist solely as a salesperson rather than a healthcare professional. Overcoming this perception barrier requires sustained effort from professional bodies and educational institutions in</w:t>
      </w:r>
      <w:r>
        <w:t xml:space="preserve"> </w:t>
      </w:r>
      <w:r>
        <w:rPr>
          <w:bCs/>
          <w:b/>
        </w:rPr>
        <w:t xml:space="preserve">Vietnam Ho Chi Minh City</w:t>
      </w:r>
      <w:r>
        <w:t xml:space="preserve">.</w:t>
      </w:r>
    </w:p>
    <w:p>
      <w:pPr>
        <w:pStyle w:val="BodyText"/>
      </w:pPr>
      <w:r>
        <w:rPr>
          <w:bCs/>
          <w:b/>
        </w:rPr>
        <w:t xml:space="preserve">Continuing Education:</w:t>
      </w:r>
    </w:p>
    <w:p>
      <w:pPr>
        <w:numPr>
          <w:ilvl w:val="0"/>
          <w:numId w:val="1006"/>
        </w:numPr>
        <w:pStyle w:val="Compact"/>
      </w:pPr>
      <w:r>
        <w:t xml:space="preserve">The medical field evolves rapidly, and staying current is challenging. Access to continuous professional development (CPD) programs needs to be expanded.</w:t>
      </w:r>
    </w:p>
    <w:p>
      <w:pPr>
        <w:numPr>
          <w:ilvl w:val="0"/>
          <w:numId w:val="1006"/>
        </w:numPr>
        <w:pStyle w:val="Compact"/>
      </w:pPr>
      <w:r>
        <w:t xml:space="preserve">Funding for advanced training in clinical pharmacy specialties is often limited compared to the resources available for physicians.</w:t>
      </w:r>
    </w:p>
    <w:p>
      <w:pPr>
        <w:pStyle w:val="FirstParagraph"/>
      </w:pPr>
      <w:r>
        <w:rPr>
          <w:bCs/>
          <w:b/>
        </w:rPr>
        <w:t xml:space="preserve">Workload and Stress:</w:t>
      </w:r>
    </w:p>
    <w:p>
      <w:pPr>
        <w:numPr>
          <w:ilvl w:val="0"/>
          <w:numId w:val="1007"/>
        </w:numPr>
        <w:pStyle w:val="Compact"/>
      </w:pPr>
      <w:r>
        <w:t xml:space="preserve">In high-volume urban pharmacies in Ho Chi Minh City, pharmacists often face overwhelming workloads, leaving little time for patient counseling.</w:t>
      </w:r>
    </w:p>
    <w:p>
      <w:pPr>
        <w:numPr>
          <w:ilvl w:val="0"/>
          <w:numId w:val="1007"/>
        </w:numPr>
        <w:pStyle w:val="Compact"/>
      </w:pPr>
      <w:r>
        <w:t xml:space="preserve">The pressure to meet sales targets in private pharmacy chains can sometimes conflict with the ethical duty to provide unbiased advice.</w:t>
      </w:r>
    </w:p>
    <w:p>
      <w:pPr>
        <w:pStyle w:val="FirstParagraph"/>
      </w:pPr>
      <w:r>
        <w:rPr>
          <w:bCs/>
          <w:b/>
        </w:rPr>
        <w:t xml:space="preserve">Rural-Urban Disparity:</w:t>
      </w:r>
    </w:p>
    <w:p>
      <w:pPr>
        <w:numPr>
          <w:ilvl w:val="0"/>
          <w:numId w:val="1008"/>
        </w:numPr>
        <w:pStyle w:val="Compact"/>
      </w:pPr>
      <w:r>
        <w:t xml:space="preserve">Vietnam Ho Chi Minh City attracts talent from across the country, but this creates a disparity. Rural areas often suffer from a shortage of qualified pharmacists, while the city has an abundance that is not always utilized effectively in community care roles.</w:t>
      </w:r>
    </w:p>
    <w:bookmarkEnd w:id="32"/>
    <w:bookmarkEnd w:id="33"/>
    <w:bookmarkStart w:id="37" w:name="Xafd5928513387d24609794ec663f219463000fe"/>
    <w:p>
      <w:pPr>
        <w:pStyle w:val="Heading2"/>
      </w:pPr>
      <w:r>
        <w:t xml:space="preserve">Slide 8: The Future Outlook and Strategic Recommendations</w:t>
      </w:r>
    </w:p>
    <w:bookmarkStart w:id="34" w:name="paving-the-way-for-excellence"/>
    <w:p>
      <w:pPr>
        <w:pStyle w:val="Heading3"/>
      </w:pPr>
      <w:r>
        <w:t xml:space="preserve">Paving the Way for Excellence</w:t>
      </w:r>
    </w:p>
    <w:p>
      <w:pPr>
        <w:pStyle w:val="FirstParagraph"/>
      </w:pPr>
      <w:r>
        <w:t xml:space="preserve">To fully realize the potential of pharmacy practice in Vietnam, strategic actions are required. For those working as a</w:t>
      </w:r>
      <w:r>
        <w:t xml:space="preserve"> </w:t>
      </w:r>
      <w:r>
        <w:rPr>
          <w:bCs/>
          <w:b/>
        </w:rPr>
        <w:t xml:space="preserve">Pharmacist</w:t>
      </w:r>
      <w:r>
        <w:t xml:space="preserve"> </w:t>
      </w:r>
      <w:r>
        <w:t xml:space="preserve">in</w:t>
      </w:r>
      <w:r>
        <w:t xml:space="preserve"> </w:t>
      </w:r>
      <w:r>
        <w:rPr>
          <w:bCs/>
          <w:b/>
        </w:rPr>
        <w:t xml:space="preserve">Vietnam Ho Chi Minh City</w:t>
      </w:r>
      <w:r>
        <w:t xml:space="preserve">, several paths are open for career development and systemic improvement.</w:t>
      </w:r>
    </w:p>
    <w:bookmarkEnd w:id="34"/>
    <w:bookmarkStart w:id="35" w:name="recommendations-for-stakeholders"/>
    <w:p>
      <w:pPr>
        <w:pStyle w:val="Heading3"/>
      </w:pPr>
      <w:r>
        <w:rPr>
          <w:bCs/>
          <w:b/>
        </w:rPr>
        <w:t xml:space="preserve">Recommendations for Stakeholders:</w:t>
      </w:r>
    </w:p>
    <w:p>
      <w:pPr>
        <w:pStyle w:val="FirstParagraph"/>
      </w:pPr>
      <w:r>
        <w:rPr>
          <w:bCs/>
          <w:b/>
        </w:rPr>
        <w:t xml:space="preserve">Educational Reform:</w:t>
      </w:r>
    </w:p>
    <w:p>
      <w:pPr>
        <w:numPr>
          <w:ilvl w:val="0"/>
          <w:numId w:val="1009"/>
        </w:numPr>
        <w:pStyle w:val="Compact"/>
      </w:pPr>
      <w:r>
        <w:t xml:space="preserve">Their curricula must emphasize clinical skills, communication, and digital health literacy.</w:t>
      </w:r>
    </w:p>
    <w:p>
      <w:pPr>
        <w:numPr>
          <w:ilvl w:val="0"/>
          <w:numId w:val="1009"/>
        </w:numPr>
        <w:pStyle w:val="Compact"/>
      </w:pPr>
      <w:r>
        <w:t xml:space="preserve">Mentorship programs should connect students with experienced practitioners in top hospitals in Ho Chi Minh City.</w:t>
      </w:r>
    </w:p>
    <w:p>
      <w:pPr>
        <w:pStyle w:val="FirstParagraph"/>
      </w:pPr>
      <w:r>
        <w:rPr>
          <w:bCs/>
          <w:b/>
        </w:rPr>
        <w:t xml:space="preserve">Policymaker Action:</w:t>
      </w:r>
    </w:p>
    <w:p>
      <w:pPr>
        <w:pStyle w:val="BodyText"/>
      </w:pPr>
      <w:r>
        <w:t xml:space="preserve">The government must legally recognize and reimburse pharmacists for clinical services, such as medication reviews and chronic disease management. This financial incentive will encourage pharmacies to invest more in patient care rather than just product sales.</w:t>
      </w:r>
    </w:p>
    <w:p>
      <w:pPr>
        <w:pStyle w:val="BodyText"/>
      </w:pPr>
      <w:r>
        <w:rPr>
          <w:bCs/>
          <w:b/>
        </w:rPr>
        <w:t xml:space="preserve">Professional Advocacy:</w:t>
      </w:r>
    </w:p>
    <w:p>
      <w:pPr>
        <w:numPr>
          <w:ilvl w:val="0"/>
          <w:numId w:val="1010"/>
        </w:numPr>
        <w:pStyle w:val="Compact"/>
      </w:pPr>
      <w:r>
        <w:t xml:space="preserve">The Vietnam Pharmaceutical Association and local chapters in Ho Chi Minh City should actively campaign to raise public awareness about the value of clinical pharmacy services.</w:t>
      </w:r>
    </w:p>
    <w:p>
      <w:pPr>
        <w:numPr>
          <w:ilvl w:val="0"/>
          <w:numId w:val="1010"/>
        </w:numPr>
        <w:pStyle w:val="Compact"/>
      </w:pPr>
      <w:r>
        <w:t xml:space="preserve">Certification programs for specialized pharmacists (e.g., in oncology, pediatrics, or infectious diseases) should be promoted to create a tiered system of expertise.</w:t>
      </w:r>
    </w:p>
    <w:p>
      <w:pPr>
        <w:pStyle w:val="FirstParagraph"/>
      </w:pPr>
      <w:r>
        <w:rPr>
          <w:bCs/>
          <w:b/>
        </w:rPr>
        <w:t xml:space="preserve">Tech Integration:</w:t>
      </w:r>
    </w:p>
    <w:p>
      <w:pPr>
        <w:numPr>
          <w:ilvl w:val="0"/>
          <w:numId w:val="1011"/>
        </w:numPr>
        <w:pStyle w:val="Compact"/>
      </w:pPr>
      <w:r>
        <w:t xml:space="preserve">Hospitals and large pharmacy chains in Vietnam Ho Chi Minh City should integrate AI-driven drug interaction checkers and patient management systems to support pharmacists in their decision-making processes.</w:t>
      </w:r>
    </w:p>
    <w:bookmarkEnd w:id="35"/>
    <w:bookmarkStart w:id="36" w:name="a-vision-for-the-future"/>
    <w:p>
      <w:pPr>
        <w:pStyle w:val="Heading3"/>
      </w:pPr>
      <w:r>
        <w:rPr>
          <w:bCs/>
          <w:b/>
        </w:rPr>
        <w:t xml:space="preserve">A Vision for the Future:</w:t>
      </w:r>
    </w:p>
    <w:p>
      <w:pPr>
        <w:pStyle w:val="FirstParagraph"/>
      </w:pPr>
      <w:r>
        <w:t xml:space="preserve">The future of pharmacy in Vietnam Ho Chi Minh City is bright. It is a future where the pharmacist is an integral member of the multidisciplinary healthcare team. By leveraging technology, adhering to strict professional standards, and focusing on patient-centered care, pharmacists can significantly improve public health outcomes.</w:t>
      </w:r>
    </w:p>
    <w:bookmarkEnd w:id="36"/>
    <w:bookmarkEnd w:id="37"/>
    <w:bookmarkStart w:id="39" w:name="slide-9-conclusion"/>
    <w:p>
      <w:pPr>
        <w:pStyle w:val="Heading2"/>
      </w:pPr>
      <w:r>
        <w:t xml:space="preserve">Slide 9: Conclusion</w:t>
      </w:r>
    </w:p>
    <w:bookmarkStart w:id="38" w:name="empowering-the-pharmacist"/>
    <w:p>
      <w:pPr>
        <w:pStyle w:val="Heading3"/>
      </w:pPr>
      <w:r>
        <w:t xml:space="preserve">Empowering the Pharmacist</w:t>
      </w:r>
    </w:p>
    <w:p>
      <w:pPr>
        <w:pStyle w:val="FirstParagraph"/>
      </w:pPr>
      <w:r>
        <w:t xml:space="preserve">In conclusion, the role of the pharmacist in Vietnam Ho Chi Minh City is undergoing a profound transformation. No longer confined to the back room or behind a counter, pharmacists are stepping into the spotlight as essential guardians of public health. From managing chronic diseases to navigating digital health platforms, their contributions are vast and varied.</w:t>
      </w:r>
    </w:p>
    <w:p>
      <w:pPr>
        <w:pStyle w:val="BodyText"/>
      </w:pPr>
      <w:r>
        <w:t xml:space="preserve">As we move forward, it is imperative that all stakeholders—educators, policymakers, healthcare providers, and the public—recognize and support this evolution. By empowering pharmacists with the right tools, knowledge, and legal framework</w:t>
      </w:r>
      <w:r>
        <w:t xml:space="preserve"> </w:t>
      </w:r>
      <w:r>
        <w:rPr>
          <w:bCs/>
          <w:b/>
        </w:rPr>
        <w:t xml:space="preserve">Vietnam Ho Chi Minh City</w:t>
      </w:r>
      <w:r>
        <w:t xml:space="preserve"> </w:t>
      </w:r>
      <w:r>
        <w:t xml:space="preserve">can set a benchmark for pharmaceutical care in Southeast Asia.</w:t>
      </w:r>
    </w:p>
    <w:p>
      <w:pPr>
        <w:pStyle w:val="BodyText"/>
      </w:pPr>
      <w:r>
        <w:rPr>
          <w:iCs/>
          <w:i/>
        </w:rPr>
        <w:t xml:space="preserve">"The pharmacist is not just a supplier of medicine; they are the bridge between science and patient well-being."</w:t>
      </w:r>
    </w:p>
    <w:bookmarkEnd w:id="38"/>
    <w:bookmarkEnd w:id="39"/>
    <w:bookmarkStart w:id="41" w:name="slide-10-qa-and-discussion"/>
    <w:p>
      <w:pPr>
        <w:pStyle w:val="Heading2"/>
      </w:pPr>
      <w:r>
        <w:t xml:space="preserve">Slide 10: Q&amp;A and Discussion</w:t>
      </w:r>
    </w:p>
    <w:bookmarkStart w:id="40" w:name="your-thoughts-matter"/>
    <w:p>
      <w:pPr>
        <w:pStyle w:val="Heading3"/>
      </w:pPr>
      <w:r>
        <w:t xml:space="preserve">Your Thoughts Matter</w:t>
      </w:r>
    </w:p>
    <w:p>
      <w:pPr>
        <w:pStyle w:val="FirstParagraph"/>
      </w:pPr>
      <w:r>
        <w:t xml:space="preserve">We now open the floor for questions and discussion. We invite participants to share their experiences working as a pharmacist in Vietnam Ho Chi Minh City, challenges they have faced, and ideas for future improvements.</w:t>
      </w:r>
    </w:p>
    <w:p>
      <w:pPr>
        <w:pStyle w:val="BodyText"/>
      </w:pPr>
      <w:r>
        <w:rPr>
          <w:bCs/>
          <w:b/>
        </w:rPr>
        <w:t xml:space="preserve">Contact Information:</w:t>
      </w:r>
    </w:p>
    <w:p>
      <w:pPr>
        <w:numPr>
          <w:ilvl w:val="0"/>
          <w:numId w:val="1012"/>
        </w:numPr>
        <w:pStyle w:val="Compact"/>
      </w:pPr>
      <w:r>
        <w:t xml:space="preserve">Seminar Coordinator: [Name]</w:t>
      </w:r>
    </w:p>
    <w:p>
      <w:pPr>
        <w:numPr>
          <w:ilvl w:val="0"/>
          <w:numId w:val="1012"/>
        </w:numPr>
        <w:pStyle w:val="Compact"/>
      </w:pPr>
      <w:r>
        <w:t xml:space="preserve">Email: contact@pharmaseminar-vn.com</w:t>
      </w:r>
    </w:p>
    <w:p>
      <w:pPr>
        <w:numPr>
          <w:ilvl w:val="0"/>
          <w:numId w:val="1012"/>
        </w:numPr>
        <w:pStyle w:val="Compact"/>
      </w:pPr>
      <w:r>
        <w:t xml:space="preserve">Websites: www.pharmacyvietnam.org.vn</w:t>
      </w:r>
    </w:p>
    <w:p>
      <w:pPr>
        <w:pStyle w:val="FirstParagraph"/>
      </w:pPr>
      <w:r>
        <w:rPr>
          <w:bCs/>
          <w:b/>
        </w:rPr>
        <w:t xml:space="preserve">Extended Reflection:</w:t>
      </w:r>
    </w:p>
    <w:p>
      <w:pPr>
        <w:pStyle w:val="BodyText"/>
      </w:pPr>
      <w:r>
        <w:t xml:space="preserve">This seminar has highlighted that the journey toward modernizing pharmacy practice is complex. In Vietnam Ho Chi Minh City, where tradition meets rapid modernity, the pharmacist stands at a critical intersection. The cultural respect for medical professionals in Vietnamese society provides a strong foundation for expanding the pharmacist's role. However, this respect must be translated into tangible clinical authority.</w:t>
      </w:r>
    </w:p>
    <w:p>
      <w:pPr>
        <w:pStyle w:val="BodyText"/>
      </w:pPr>
      <w:r>
        <w:t xml:space="preserve">We must also acknowledge the diverse demographics of Ho Chi Minh City. From expatriates seeking international standards of care to local residents relying on affordable generic medications, pharmacists serve a wide spectrum of society. This diversity demands a flexible and culturally competent approach to patient care. Pharmacists must be trained not only in clinical science but also in cultural sensitivity and cross-cultural communication.</w:t>
      </w:r>
    </w:p>
    <w:p>
      <w:pPr>
        <w:pStyle w:val="BodyText"/>
      </w:pPr>
      <w:r>
        <w:t xml:space="preserve">Furthermore, the environmental impact of pharmaceuticals is an emerging concern. Sustainable practices, such as proper drug disposal and reducing packaging waste, are increasingly important topics for discussion in pharmacy circles in Vietnam Ho Chi Minh City. The modern pharmacist must also be an advocate for environmental health within the community.</w:t>
      </w:r>
    </w:p>
    <w:p>
      <w:pPr>
        <w:pStyle w:val="BodyText"/>
      </w:pPr>
      <w:r>
        <w:t xml:space="preserve">In summary, being a pharmacist in Vietnam Ho Chi Minh City today is a dynamic and rewarding profession. It offers opportunities for continuous learning, professional growth, and meaningful impact on community health. As we look to the future, let us commit to upholding the highest standards of practice and ensuring that every citizen has access to expert pharmaceutical care.</w:t>
      </w:r>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Pharmacist in Vietnam Ho Chi Minh City</dc:title>
  <dc:creator/>
  <dc:language>en</dc:language>
  <cp:keywords/>
  <dcterms:created xsi:type="dcterms:W3CDTF">2026-07-29T21:33:16Z</dcterms:created>
  <dcterms:modified xsi:type="dcterms:W3CDTF">2026-07-29T21:33:16Z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