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0" w:name="X9fa0d1c51ef40cb0390417756cc427026211a5b"/>
    <w:p>
      <w:pPr>
        <w:pStyle w:val="Heading1"/>
      </w:pPr>
      <w:r>
        <w:t xml:space="preserve">Seminar Presentation Slides: The Evolving Role of the Physicist in Bangladesh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International Conference Center, Bangladesh Dhaka</w:t>
      </w:r>
      <w:r>
        <w:br/>
      </w:r>
      <w:r>
        <w:rPr>
          <w:bCs/>
          <w:b/>
        </w:rPr>
        <w:t xml:space="preserve">Purpose:</w:t>
      </w:r>
      <w:r>
        <w:t xml:space="preserve">To explore how physics drives innovation and sustainable development in one of Asia's most dynamic urban centers.</w:t>
      </w:r>
    </w:p>
    <w:bookmarkEnd w:id="20"/>
    <w:bookmarkStart w:id="22" w:name="Xaf19c4be4b8593fae6758e1bfdeacc3e8e54959"/>
    <w:p>
      <w:pPr>
        <w:pStyle w:val="Heading2"/>
      </w:pPr>
      <w:r>
        <w:t xml:space="preserve">Slide 1: Introduction to the Seminar Presentation Slides</w:t>
      </w:r>
    </w:p>
    <w:bookmarkStart w:id="21" w:name="welcome-and-context-setting"/>
    <w:p>
      <w:pPr>
        <w:pStyle w:val="Heading3"/>
      </w:pPr>
      <w:r>
        <w:t xml:space="preserve">Welcome and Context Setting</w:t>
      </w:r>
    </w:p>
    <w:p>
      <w:pPr>
        <w:numPr>
          <w:ilvl w:val="0"/>
          <w:numId w:val="1001"/>
        </w:numPr>
        <w:pStyle w:val="Compact"/>
      </w:pPr>
      <w:r>
        <w:t xml:space="preserve">This seminar is designed specifically for an audience in Bangladesh Dhaka, recognizing the city's rapid transformation from a colonial port to a modern economic hub.</w:t>
      </w:r>
    </w:p>
    <w:p>
      <w:pPr>
        <w:numPr>
          <w:ilvl w:val="0"/>
          <w:numId w:val="1001"/>
        </w:numPr>
        <w:pStyle w:val="Compact"/>
      </w:pPr>
      <w:r>
        <w:t xml:space="preserve">The primary objective is to highlight the critical importance of the Physicist in addressing local challenges such as energy security, urban planning, and digital infrastructure.</w:t>
      </w:r>
    </w:p>
    <w:p>
      <w:pPr>
        <w:numPr>
          <w:ilvl w:val="0"/>
          <w:numId w:val="1001"/>
        </w:numPr>
        <w:pStyle w:val="Compact"/>
      </w:pPr>
      <w:r>
        <w:t xml:space="preserve">We aim to bridge the gap between theoretical physics and practical application within the unique socio-economic context of Bangladesh Dhaka.</w:t>
      </w:r>
    </w:p>
    <w:p>
      <w:pPr>
        <w:numPr>
          <w:ilvl w:val="0"/>
          <w:numId w:val="1001"/>
        </w:numPr>
        <w:pStyle w:val="Compact"/>
      </w:pPr>
      <w:r>
        <w:t xml:space="preserve">The Physicist is not merely an academic but a key architect of the nation's future technological landscape.</w:t>
      </w:r>
    </w:p>
    <w:bookmarkEnd w:id="21"/>
    <w:bookmarkEnd w:id="22"/>
    <w:bookmarkStart w:id="24" w:name="X3e0fe85890cc907ce5ce518dd82e6e53807fd79"/>
    <w:p>
      <w:pPr>
        <w:pStyle w:val="Heading2"/>
      </w:pPr>
      <w:r>
        <w:t xml:space="preserve">Slide 2: The Urban Challenge in Bangladesh Dhaka</w:t>
      </w:r>
    </w:p>
    <w:bookmarkStart w:id="23" w:name="X342fa371511565ef218f0041a346e72211acd33"/>
    <w:p>
      <w:pPr>
        <w:pStyle w:val="Heading3"/>
      </w:pPr>
      <w:r>
        <w:t xml:space="preserve">Data-Driven Solutions for Megacity Issues</w:t>
      </w:r>
    </w:p>
    <w:p>
      <w:pPr>
        <w:pStyle w:val="FirstParagraph"/>
      </w:pPr>
      <w:r>
        <w:t xml:space="preserve">Bangladesh Dhaka faces unique challenges related to density, traffic, and environmental sustainability. These issues require rigorous scientific analysis.</w:t>
      </w:r>
    </w:p>
    <w:p>
      <w:pPr>
        <w:numPr>
          <w:ilvl w:val="0"/>
          <w:numId w:val="1002"/>
        </w:numPr>
        <w:pStyle w:val="Compact"/>
      </w:pPr>
      <w:r>
        <w:t xml:space="preserve">Traffic congestion in Bangladesh Dhaka results in billions of dollars in lost productivity annually; physicists apply fluid dynamics and complex network theory to model optimal traffic flow.</w:t>
      </w:r>
    </w:p>
    <w:p>
      <w:pPr>
        <w:numPr>
          <w:ilvl w:val="0"/>
          <w:numId w:val="1002"/>
        </w:numPr>
        <w:pStyle w:val="Compact"/>
      </w:pPr>
      <w:r>
        <w:t xml:space="preserve">Air quality monitoring requires sophisticated sensor technologies developed by physicists to provide real-time data for policy-making.</w:t>
      </w:r>
    </w:p>
    <w:p>
      <w:pPr>
        <w:numPr>
          <w:ilvl w:val="0"/>
          <w:numId w:val="1002"/>
        </w:numPr>
        <w:pStyle w:val="Compact"/>
      </w:pPr>
      <w:r>
        <w:t xml:space="preserve">Flood management is critical for Bangladesh Dhaka, relying on hydrological models grounded in classical mechanics and thermodynamics.</w:t>
      </w:r>
    </w:p>
    <w:p>
      <w:pPr>
        <w:numPr>
          <w:ilvl w:val="0"/>
          <w:numId w:val="1002"/>
        </w:numPr>
        <w:pStyle w:val="Compact"/>
      </w:pPr>
      <w:r>
        <w:t xml:space="preserve">The Physicist contributes to urban resilience by designing structures that can withstand seismic activity and extreme weather events common in the region.</w:t>
      </w:r>
    </w:p>
    <w:bookmarkEnd w:id="23"/>
    <w:bookmarkEnd w:id="24"/>
    <w:bookmarkStart w:id="26" w:name="Xc9fdd1f0ca3ae3799723324a6c17e03c0b9f68f"/>
    <w:p>
      <w:pPr>
        <w:pStyle w:val="Heading2"/>
      </w:pPr>
      <w:r>
        <w:t xml:space="preserve">Slide 3: Energy Independence and Renewable Resources</w:t>
      </w:r>
    </w:p>
    <w:bookmarkStart w:id="25" w:name="the-physicists-role-in-power-generation"/>
    <w:p>
      <w:pPr>
        <w:pStyle w:val="Heading3"/>
      </w:pPr>
      <w:r>
        <w:t xml:space="preserve">The Physicist’s Role in Power Generation</w:t>
      </w:r>
    </w:p>
    <w:p>
      <w:pPr>
        <w:pStyle w:val="FirstParagraph"/>
      </w:pPr>
      <w:r>
        <w:t xml:space="preserve">Bangladesh Dhaka consumes a significant portion of the nation's energy. The transition to sustainable sources is a physics-driven endeavor.</w:t>
      </w:r>
    </w:p>
    <w:p>
      <w:pPr>
        <w:numPr>
          <w:ilvl w:val="0"/>
          <w:numId w:val="1003"/>
        </w:numPr>
        <w:pStyle w:val="Compact"/>
      </w:pPr>
      <w:r>
        <w:t xml:space="preserve">Solar energy potential in Bangladesh Dhaka is high; physicists optimize photovoltaic cell efficiency to maximize power output per square meter.</w:t>
      </w:r>
    </w:p>
    <w:p>
      <w:pPr>
        <w:numPr>
          <w:ilvl w:val="0"/>
          <w:numId w:val="1003"/>
        </w:numPr>
        <w:pStyle w:val="Compact"/>
      </w:pPr>
      <w:r>
        <w:t xml:space="preserve">Wind energy corridors along the coastal belts near Bangladesh Dhaka require aerodynamic modeling to position turbines effectively.</w:t>
      </w:r>
    </w:p>
    <w:p>
      <w:pPr>
        <w:numPr>
          <w:ilvl w:val="0"/>
          <w:numId w:val="1003"/>
        </w:numPr>
        <w:pStyle w:val="Compact"/>
      </w:pPr>
      <w:r>
        <w:t xml:space="preserve">Nuclear power projects, such as the Rooppur Nuclear Power Plant, rely heavily on nuclear physicists for safety protocols and reactor design.</w:t>
      </w:r>
    </w:p>
    <w:p>
      <w:pPr>
        <w:numPr>
          <w:ilvl w:val="0"/>
          <w:numId w:val="1003"/>
        </w:numPr>
        <w:pStyle w:val="Compact"/>
      </w:pPr>
      <w:r>
        <w:t xml:space="preserve">The Physicist helps in designing smart grids that manage load balancing efficiently, crucial for the industrial zones of Bangladesh Dhaka.</w:t>
      </w:r>
    </w:p>
    <w:bookmarkEnd w:id="25"/>
    <w:bookmarkEnd w:id="26"/>
    <w:bookmarkStart w:id="28" w:name="slide-4-healthcare-and-medical-physics"/>
    <w:p>
      <w:pPr>
        <w:pStyle w:val="Heading2"/>
      </w:pPr>
      <w:r>
        <w:t xml:space="preserve">Slide 4: Healthcare and Medical Physics</w:t>
      </w:r>
    </w:p>
    <w:bookmarkStart w:id="27" w:name="X63bc0bed0d0d7158e8182678eebed7875a9583e"/>
    <w:p>
      <w:pPr>
        <w:pStyle w:val="Heading3"/>
      </w:pPr>
      <w:r>
        <w:t xml:space="preserve">Bridging Science and Patient Care in Bangladesh Dhaka</w:t>
      </w:r>
    </w:p>
    <w:p>
      <w:pPr>
        <w:pStyle w:val="FirstParagraph"/>
      </w:pPr>
      <w:r>
        <w:t xml:space="preserve">The application of physics in healthcare is revolutionizing medical facilities in Bangladesh Dhaka, improving diagnostics and treatment.</w:t>
      </w:r>
    </w:p>
    <w:p>
      <w:pPr>
        <w:pStyle w:val="BodyText"/>
      </w:pPr>
      <w:r>
        <w:t xml:space="preserve">Magnetic Resonance Imaging (MRI) and X-ray technologies depend on electromagnetism principles mastered by the Physicist.</w:t>
      </w:r>
    </w:p>
    <w:p>
      <w:pPr>
        <w:pStyle w:val="BodyText"/>
      </w:pPr>
      <w:r>
        <w:t xml:space="preserve">Radiation therapy for cancer treatment requires precise dosimetry calculations performed by medical physicists in hospitals across Bangladesh Dhaka.</w:t>
      </w:r>
    </w:p>
    <w:p>
      <w:pPr>
        <w:numPr>
          <w:ilvl w:val="0"/>
          <w:numId w:val="1004"/>
        </w:numPr>
        <w:pStyle w:val="Compact"/>
      </w:pPr>
      <w:r>
        <w:t xml:space="preserve">This ensures maximum efficacy against tumors while minimizing damage to healthy tissue.</w:t>
      </w:r>
    </w:p>
    <w:p>
      <w:pPr>
        <w:pStyle w:val="FirstParagraph"/>
      </w:pPr>
      <w:r>
        <w:t xml:space="preserve">The Physicist collaborates with doctors and engineers to maintain these high-cost machines, ensuring they operate at peak performance for the patients of Bangladesh Dhaka.</w:t>
      </w:r>
    </w:p>
    <w:bookmarkEnd w:id="27"/>
    <w:bookmarkEnd w:id="28"/>
    <w:bookmarkStart w:id="30" w:name="X3d933635c2b3fbfe48fbd95e11befadfefd0e55"/>
    <w:p>
      <w:pPr>
        <w:pStyle w:val="Heading2"/>
      </w:pPr>
      <w:r>
        <w:t xml:space="preserve">Slide 5: Information Technology and Computing</w:t>
      </w:r>
    </w:p>
    <w:bookmarkStart w:id="29" w:name="X8a3a3442149e7dedb8bf2bfd7d1daf1e6e44845"/>
    <w:p>
      <w:pPr>
        <w:pStyle w:val="Heading3"/>
      </w:pPr>
      <w:r>
        <w:t xml:space="preserve">The Digital Backbone of Modern Bangladesh Dhaka</w:t>
      </w:r>
    </w:p>
    <w:p>
      <w:pPr>
        <w:pStyle w:val="FirstParagraph"/>
      </w:pPr>
      <w:r>
        <w:t xml:space="preserve">Bangladesh is rapidly becoming a digital hub. The hardware that powers this transformation is rooted in quantum mechanics and solid-state physics.</w:t>
      </w:r>
    </w:p>
    <w:p>
      <w:pPr>
        <w:pStyle w:val="BodyText"/>
      </w:pPr>
      <w:r>
        <w:t xml:space="preserve">Semiconductor technology, which enables smartphones and computers used widely in Bangladesh Dhaka, is a direct application of condensed matter physics.</w:t>
      </w:r>
    </w:p>
    <w:p>
      <w:pPr>
        <w:pStyle w:val="BodyText"/>
      </w:pPr>
      <w:r>
        <w:t xml:space="preserve">Fiber optic communication networks rely on the principles of optics and total internal reflection to transmit data at light speed across Bangladesh Dhaka.</w:t>
      </w:r>
    </w:p>
    <w:p>
      <w:pPr>
        <w:numPr>
          <w:ilvl w:val="0"/>
          <w:numId w:val="1005"/>
        </w:numPr>
        <w:pStyle w:val="Compact"/>
      </w:pPr>
      <w:r>
        <w:t xml:space="preserve">The Physicist contributes to advancements in quantum computing, which could revolutionize cryptography and data security in the financial sector of Bangladesh Dhaka.</w:t>
      </w:r>
    </w:p>
    <w:bookmarkEnd w:id="29"/>
    <w:bookmarkEnd w:id="30"/>
    <w:bookmarkStart w:id="32" w:name="slide-6-education-and-capacity-building"/>
    <w:p>
      <w:pPr>
        <w:pStyle w:val="Heading2"/>
      </w:pPr>
      <w:r>
        <w:t xml:space="preserve">Slide 6: Education and Capacity Building</w:t>
      </w:r>
    </w:p>
    <w:bookmarkStart w:id="31" w:name="Xc6c94d5c8096818955221fcc91ff02561da265d"/>
    <w:p>
      <w:pPr>
        <w:pStyle w:val="Heading3"/>
      </w:pPr>
      <w:r>
        <w:t xml:space="preserve">Cultivating the Next Generation of Scientists</w:t>
      </w:r>
    </w:p>
    <w:p>
      <w:pPr>
        <w:pStyle w:val="FirstParagraph"/>
      </w:pPr>
      <w:r>
        <w:t xml:space="preserve">To sustain progress, Bangladesh Dhaka must invest in educational infrastructure that promotes physics literacy.</w:t>
      </w:r>
    </w:p>
    <w:p>
      <w:pPr>
        <w:pStyle w:val="BodyText"/>
      </w:pPr>
      <w:r>
        <w:t xml:space="preserve">Universities in Bangladesh Dhaka need to integrate modern laboratory facilities where students can conduct hands-on experiments.</w:t>
      </w:r>
    </w:p>
    <w:p>
      <w:pPr>
        <w:pStyle w:val="BodyText"/>
      </w:pPr>
      <w:r>
        <w:t xml:space="preserve">The Physicist serves as a mentor, guiding undergraduate and graduate students toward research careers that benefit national development.</w:t>
      </w:r>
    </w:p>
    <w:p>
      <w:pPr>
        <w:numPr>
          <w:ilvl w:val="0"/>
          <w:numId w:val="1006"/>
        </w:numPr>
        <w:pStyle w:val="Compact"/>
      </w:pPr>
      <w:r>
        <w:t xml:space="preserve">Programs focused on STEM education in schools across Bangladesh Dhaka can inspire young minds to pursue scientific careers.</w:t>
      </w:r>
    </w:p>
    <w:p>
      <w:pPr>
        <w:pStyle w:val="FirstParagraph"/>
      </w:pPr>
      <w:r>
        <w:t xml:space="preserve">Collaboration between academia and industry in Bangladesh Dhaka creates a pipeline of talent ready to solve local problems using global scientific standards.</w:t>
      </w:r>
    </w:p>
    <w:bookmarkEnd w:id="31"/>
    <w:bookmarkEnd w:id="32"/>
    <w:bookmarkStart w:id="34" w:name="Xe7947f45bb90bebd835c0eb86c6704abda82080"/>
    <w:p>
      <w:pPr>
        <w:pStyle w:val="Heading2"/>
      </w:pPr>
      <w:r>
        <w:t xml:space="preserve">Slide 7: Environmental Sustainability and Climate Physics</w:t>
      </w:r>
    </w:p>
    <w:bookmarkStart w:id="33" w:name="protecting-the-delta-region"/>
    <w:p>
      <w:pPr>
        <w:pStyle w:val="Heading3"/>
      </w:pPr>
      <w:r>
        <w:t xml:space="preserve">Protecting the Delta Region</w:t>
      </w:r>
    </w:p>
    <w:p>
      <w:pPr>
        <w:pStyle w:val="FirstParagraph"/>
      </w:pPr>
      <w:r>
        <w:t xml:space="preserve">Bangladesh is on the frontline of climate change. The Physicist plays a vital role in understanding and mitigating these effects.</w:t>
      </w:r>
    </w:p>
    <w:p>
      <w:pPr>
        <w:numPr>
          <w:ilvl w:val="0"/>
          <w:numId w:val="1007"/>
        </w:numPr>
        <w:pStyle w:val="Compact"/>
      </w:pPr>
      <w:r>
        <w:t xml:space="preserve">Climate modeling helps predict rainfall patterns and sea-level rise, which is crucial for urban planning in low-lying areas of Bangladesh Dhaka.</w:t>
      </w:r>
    </w:p>
    <w:p>
      <w:pPr>
        <w:numPr>
          <w:ilvl w:val="0"/>
          <w:numId w:val="1007"/>
        </w:numPr>
        <w:pStyle w:val="Compact"/>
      </w:pPr>
      <w:r>
        <w:t xml:space="preserve">Aerosol physics helps understand haze and pollution levels, informing public health advisories.</w:t>
      </w:r>
    </w:p>
    <w:p>
      <w:pPr>
        <w:pStyle w:val="FirstParagraph"/>
      </w:pPr>
      <w:r>
        <w:t xml:space="preserve">The Physicist provides the empirical data needed for government policies in Bangladesh Dhaka to adapt to a changing climate, ensuring long-term habitability and economic stability.</w:t>
      </w:r>
    </w:p>
    <w:bookmarkEnd w:id="33"/>
    <w:bookmarkEnd w:id="34"/>
    <w:bookmarkStart w:id="36" w:name="slide-8-conclusion-and-call-to-action"/>
    <w:p>
      <w:pPr>
        <w:pStyle w:val="Heading2"/>
      </w:pPr>
      <w:r>
        <w:t xml:space="preserve">Slide 8: Conclusion and Call to Action</w:t>
      </w:r>
    </w:p>
    <w:bookmarkStart w:id="35" w:name="Xa4df7f999f974a96c7b9e3439f6ef313e249e98"/>
    <w:p>
      <w:pPr>
        <w:pStyle w:val="Heading3"/>
      </w:pPr>
      <w:r>
        <w:t xml:space="preserve">The Physicist as an Agent of Change in Bangladesh Dhaka</w:t>
      </w:r>
    </w:p>
    <w:p>
      <w:pPr>
        <w:numPr>
          <w:ilvl w:val="0"/>
          <w:numId w:val="1008"/>
        </w:numPr>
        <w:pStyle w:val="Compact"/>
      </w:pPr>
      <w:r>
        <w:t xml:space="preserve">The role of the Physicist extends beyond textbooks; it is embedded in the infrastructure, health, energy, and technology sectors of Bangladesh Dhaka.</w:t>
      </w:r>
    </w:p>
    <w:p>
      <w:pPr>
        <w:numPr>
          <w:ilvl w:val="0"/>
          <w:numId w:val="1008"/>
        </w:numPr>
        <w:pStyle w:val="Compact"/>
      </w:pPr>
      <w:r>
        <w:t xml:space="preserve">We call for increased funding for research institutions and stronger public-private partnerships to leverage physics-based solutions.</w:t>
      </w:r>
    </w:p>
    <w:p>
      <w:pPr>
        <w:pStyle w:val="FirstParagraph"/>
      </w:pPr>
      <w:r>
        <w:t xml:space="preserve">In conclusion, the modernization of Bangladesh Dhaka cannot be achieved without the intellectual rigor and innovative spirit provided by the Physicist. By embracing scientific inquiry, Bangladesh Dhaka can secure a prosperous and sustainable future for all its citizens. Let us empower our physicists to lead this transformation.</w:t>
      </w:r>
    </w:p>
    <w:bookmarkEnd w:id="35"/>
    <w:bookmarkEnd w:id="36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is formatted as HTML Seminar Presentation Slides tailored for the specific context of Bangladesh Dhaka, emphasizing the multifaceted role of the Physicist in national development.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Physicist in Modern Bangladesh Dhaka</dc:title>
  <dc:creator/>
  <dc:language>en</dc:language>
  <cp:keywords/>
  <dcterms:created xsi:type="dcterms:W3CDTF">2026-07-29T07:02:48Z</dcterms:created>
  <dcterms:modified xsi:type="dcterms:W3CDTF">2026-07-29T07:02:48Z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