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France</w:t>
      </w:r>
      <w:r>
        <w:t xml:space="preserve"> </w:t>
      </w:r>
      <w:r>
        <w:t xml:space="preserve">Paris</w:t>
      </w:r>
    </w:p>
    <w:bookmarkStart w:id="40" w:name="seminar-presentation-slides"/>
    <w:p>
      <w:pPr>
        <w:pStyle w:val="Heading1"/>
      </w:pPr>
      <w:r>
        <w:t xml:space="preserve">Seminar Presentation Slides</w:t>
      </w:r>
    </w:p>
    <w:p>
      <w:pPr>
        <w:pStyle w:val="FirstParagraph"/>
      </w:pPr>
      <w:r>
        <w:rPr>
          <w:bCs/>
          <w:b/>
        </w:rPr>
        <w:t xml:space="preserve">Title:</w:t>
      </w:r>
      <w:r>
        <w:t xml:space="preserve"> </w:t>
      </w:r>
      <w:r>
        <w:t xml:space="preserve">The Physicist in the Heart of Europe: Scientific Legacy and Future Frontiers in France Paris</w:t>
      </w:r>
      <w:r>
        <w:br/>
      </w:r>
      <w:r>
        <w:rPr>
          <w:bCs/>
          <w:b/>
        </w:rPr>
        <w:t xml:space="preserve">Date:</w:t>
      </w:r>
      <w:r>
        <w:t xml:space="preserve"> </w:t>
      </w:r>
      <w:r>
        <w:t xml:space="preserve">October 2023</w:t>
      </w:r>
      <w:r>
        <w:br/>
      </w:r>
      <w:r>
        <w:rPr>
          <w:bCs/>
          <w:b/>
        </w:rPr>
        <w:t xml:space="preserve">Venue:</w:t>
      </w:r>
      <w:r>
        <w:t xml:space="preserve"> </w:t>
      </w:r>
      <w:r>
        <w:t xml:space="preserve">Sorbonne University, France Paris</w:t>
      </w:r>
    </w:p>
    <w:bookmarkStart w:id="21" w:name="X71fa558b068918a299a79ca157ad71a3caa6fea"/>
    <w:p>
      <w:pPr>
        <w:pStyle w:val="Heading2"/>
      </w:pPr>
      <w:r>
        <w:t xml:space="preserve">Slide 1: Introduction – The Epicenter of Physics</w:t>
      </w:r>
    </w:p>
    <w:bookmarkStart w:id="20" w:name="welcome-to-france-paris"/>
    <w:p>
      <w:pPr>
        <w:pStyle w:val="Heading3"/>
      </w:pPr>
      <w:r>
        <w:t xml:space="preserve">Welcome to France Paris</w:t>
      </w:r>
    </w:p>
    <w:p>
      <w:pPr>
        <w:pStyle w:val="FirstParagraph"/>
      </w:pPr>
      <w:r>
        <w:t xml:space="preserve">We stand today in the intellectual capital of the world. In this seminar presentation slides format, we explore how the city of Paris has not merely hosted physicists but has actively shaped them. From Descartes’ early rationalism to CERN’s proximity, France Paris remains a central nervous system for global physics research.</w:t>
      </w:r>
    </w:p>
    <w:p>
      <w:pPr>
        <w:pStyle w:val="BodyText"/>
      </w:pPr>
      <w:r>
        <w:t xml:space="preserve">Speaker Note: Begin by acknowledging the historical significance of the Sorbonne and the Institut de Physique du Globe. Emphasize that "Physicist" is not just a job title here but a cultural identity deeply rooted in French educational tradition.</w:t>
      </w:r>
    </w:p>
    <w:bookmarkEnd w:id="20"/>
    <w:bookmarkEnd w:id="21"/>
    <w:bookmarkStart w:id="23" w:name="slide-2-historical-foundations"/>
    <w:p>
      <w:pPr>
        <w:pStyle w:val="Heading2"/>
      </w:pPr>
      <w:r>
        <w:t xml:space="preserve">Slide 2: Historical Foundations</w:t>
      </w:r>
    </w:p>
    <w:bookmarkStart w:id="22" w:name="the-legacy-of-the-great-minds"/>
    <w:p>
      <w:pPr>
        <w:pStyle w:val="Heading3"/>
      </w:pPr>
      <w:r>
        <w:t xml:space="preserve">The Legacy of the Great Minds</w:t>
      </w:r>
    </w:p>
    <w:p>
      <w:pPr>
        <w:pStyle w:val="FirstParagraph"/>
      </w:pPr>
      <w:r>
        <w:t xml:space="preserve">To understand the modern physicist, we must look to the giants who walked these streets in France Paris. Marie Curie, Pierre Curie, and Henri Poincaré laid the groundwork for quantum mechanics and relativity. Their laboratories were not isolated ivory towers but collaborative hubs located within the vibrant urban fabric of Parisian academia.</w:t>
      </w:r>
    </w:p>
    <w:p>
      <w:pPr>
        <w:numPr>
          <w:ilvl w:val="0"/>
          <w:numId w:val="1001"/>
        </w:numPr>
        <w:pStyle w:val="Compact"/>
      </w:pPr>
      <w:r>
        <w:rPr>
          <w:bCs/>
          <w:b/>
        </w:rPr>
        <w:t xml:space="preserve">Marie &amp; Pierre Curie:</w:t>
      </w:r>
      <w:r>
        <w:t xml:space="preserve"> </w:t>
      </w:r>
      <w:r>
        <w:t xml:space="preserve">Discoveries of radioactivity.</w:t>
      </w:r>
    </w:p>
    <w:p>
      <w:pPr>
        <w:numPr>
          <w:ilvl w:val="0"/>
          <w:numId w:val="1001"/>
        </w:numPr>
        <w:pStyle w:val="Compact"/>
      </w:pPr>
      <w:r>
        <w:rPr>
          <w:bCs/>
          <w:b/>
        </w:rPr>
        <w:t xml:space="preserve">Hendrik Lorentz &amp; Paul Langevin:</w:t>
      </w:r>
      <w:r>
        <w:t xml:space="preserve"> </w:t>
      </w:r>
      <w:r>
        <w:t xml:space="preserve">Deepening quantum theory interactions.</w:t>
      </w:r>
    </w:p>
    <w:p>
      <w:pPr>
        <w:numPr>
          <w:ilvl w:val="0"/>
          <w:numId w:val="1001"/>
        </w:numPr>
        <w:pStyle w:val="Compact"/>
      </w:pPr>
      <w:r>
        <w:t xml:space="preserve">The École Normale Supérieure (ENS): The cradle for generations of French physicists.</w:t>
      </w:r>
    </w:p>
    <w:bookmarkEnd w:id="22"/>
    <w:bookmarkEnd w:id="23"/>
    <w:bookmarkStart w:id="25" w:name="slide-3-contemporary-research-hubs"/>
    <w:p>
      <w:pPr>
        <w:pStyle w:val="Heading2"/>
      </w:pPr>
      <w:r>
        <w:t xml:space="preserve">Slide 3: Contemporary Research Hubs</w:t>
      </w:r>
    </w:p>
    <w:bookmarkStart w:id="24" w:name="Xffa706a329174b120cea7b6491a339462e4f7d3"/>
    <w:p>
      <w:pPr>
        <w:pStyle w:val="Heading3"/>
      </w:pPr>
      <w:r>
        <w:t xml:space="preserve">Institutions Defining the Physicist’s Role in France Paris</w:t>
      </w:r>
    </w:p>
    <w:p>
      <w:pPr>
        <w:pStyle w:val="FirstParagraph"/>
      </w:pPr>
      <w:r>
        <w:t xml:space="preserve">Today, the role of a physicist in this region is defined by massive institutional support. The Sorbonne Université and CNRS (Centre National de la Recherche Scientifique) provide unprecedented resources. In France Paris, theoretical physics meets experimental reality daily.</w:t>
      </w:r>
    </w:p>
    <w:p>
      <w:pPr>
        <w:numPr>
          <w:ilvl w:val="0"/>
          <w:numId w:val="1002"/>
        </w:numPr>
        <w:pStyle w:val="Compact"/>
      </w:pPr>
      <w:r>
        <w:rPr>
          <w:bCs/>
          <w:b/>
        </w:rPr>
        <w:t xml:space="preserve">Sorbonne Astrophysics:</w:t>
      </w:r>
      <w:r>
        <w:t xml:space="preserve"> </w:t>
      </w:r>
      <w:r>
        <w:t xml:space="preserve">Leading the charge in cosmology and dark matter studies.</w:t>
      </w:r>
    </w:p>
    <w:p>
      <w:pPr>
        <w:numPr>
          <w:ilvl w:val="0"/>
          <w:numId w:val="1002"/>
        </w:numPr>
        <w:pStyle w:val="Compact"/>
      </w:pPr>
      <w:r>
        <w:rPr>
          <w:bCs/>
          <w:b/>
        </w:rPr>
        <w:t xml:space="preserve">Laboratoire Kastler Brossel:</w:t>
      </w:r>
      <w:r>
        <w:t xml:space="preserve"> </w:t>
      </w:r>
      <w:r>
        <w:t xml:space="preserve">A global leader in quantum optics and atomic physics.</w:t>
      </w:r>
    </w:p>
    <w:p>
      <w:pPr>
        <w:numPr>
          <w:ilvl w:val="0"/>
          <w:numId w:val="1002"/>
        </w:numPr>
        <w:pStyle w:val="Compact"/>
      </w:pPr>
      <w:r>
        <w:rPr>
          <w:bCs/>
          <w:b/>
        </w:rPr>
        <w:t xml:space="preserve">IJCLab (Orsay):</w:t>
      </w:r>
      <w:r>
        <w:t xml:space="preserve"> </w:t>
      </w:r>
      <w:r>
        <w:t xml:space="preserve">Just outside Paris, hosting major particle physics experiments linked to CERN.</w:t>
      </w:r>
    </w:p>
    <w:bookmarkEnd w:id="24"/>
    <w:bookmarkEnd w:id="25"/>
    <w:bookmarkStart w:id="27" w:name="slide-4-the-international-dimension"/>
    <w:p>
      <w:pPr>
        <w:pStyle w:val="Heading2"/>
      </w:pPr>
      <w:r>
        <w:t xml:space="preserve">Slide 4: The International Dimension</w:t>
      </w:r>
    </w:p>
    <w:bookmarkStart w:id="26" w:name="a-global-magnet-for-physicists"/>
    <w:p>
      <w:pPr>
        <w:pStyle w:val="Heading3"/>
      </w:pPr>
      <w:r>
        <w:t xml:space="preserve">A Global Magnet for Physicists</w:t>
      </w:r>
    </w:p>
    <w:p>
      <w:pPr>
        <w:pStyle w:val="FirstParagraph"/>
      </w:pPr>
      <w:r>
        <w:t xml:space="preserve">The physicist in France Paris is inherently international. This city attracts talent from every continent. Our seminar presentation highlights that the language barrier has largely dissolved; English and French coexist as the primary languages of scientific discourse in labs across France Paris.</w:t>
      </w:r>
    </w:p>
    <w:p>
      <w:pPr>
        <w:pStyle w:val="BodyText"/>
      </w:pPr>
      <w:r>
        <w:t xml:space="preserve">This cosmopolitan environment fosters cross-pollination of ideas, ensuring that French physicists remain at the vanguard of global innovation while maintaining a distinct national approach to fundamental science.</w:t>
      </w:r>
    </w:p>
    <w:bookmarkEnd w:id="26"/>
    <w:bookmarkEnd w:id="27"/>
    <w:bookmarkStart w:id="29" w:name="slide-5-educational-excellence"/>
    <w:p>
      <w:pPr>
        <w:pStyle w:val="Heading2"/>
      </w:pPr>
      <w:r>
        <w:t xml:space="preserve">Slide 5: Educational Excellence</w:t>
      </w:r>
    </w:p>
    <w:bookmarkStart w:id="28" w:name="the-classes-préparatoires-system"/>
    <w:p>
      <w:pPr>
        <w:pStyle w:val="Heading3"/>
      </w:pPr>
      <w:r>
        <w:t xml:space="preserve">The "Classes Préparatoires" System</w:t>
      </w:r>
    </w:p>
    <w:p>
      <w:pPr>
        <w:pStyle w:val="FirstParagraph"/>
      </w:pPr>
      <w:r>
        <w:t xml:space="preserve">A unique aspect of the physicist’s journey in this region is the rigorous preparation system. Before entering universities like École Polytechnique or CentraleSupélec, students undergo intense mathematical and physical training in France Paris’ preparatory classes.</w:t>
      </w:r>
    </w:p>
    <w:p>
      <w:pPr>
        <w:pStyle w:val="BodyText"/>
      </w:pPr>
      <w:r>
        <w:t xml:space="preserve">This system ensures that every physicist emerging from this educational pipeline possesses a robust theoretical foundation, capable of tackling complex problems in energy, computing, and astrophysics.</w:t>
      </w:r>
    </w:p>
    <w:bookmarkEnd w:id="28"/>
    <w:bookmarkEnd w:id="29"/>
    <w:bookmarkStart w:id="31" w:name="slide-6-applied-physics-and-industry"/>
    <w:p>
      <w:pPr>
        <w:pStyle w:val="Heading2"/>
      </w:pPr>
      <w:r>
        <w:t xml:space="preserve">Slide 6: Applied Physics and Industry</w:t>
      </w:r>
    </w:p>
    <w:bookmarkStart w:id="30" w:name="X622d97d3f9c9b23cc633f212e29780e4067fe40"/>
    <w:p>
      <w:pPr>
        <w:pStyle w:val="Heading3"/>
      </w:pPr>
      <w:r>
        <w:t xml:space="preserve">Bridging Theory and Technology in France Paris</w:t>
      </w:r>
    </w:p>
    <w:p>
      <w:pPr>
        <w:pStyle w:val="FirstParagraph"/>
      </w:pPr>
      <w:r>
        <w:t xml:space="preserve">The modern physicist is not solely a theorist. In the greater France Paris region, we see a strong synergy between academia and industry. Companies such as Airbus, Thales, and EDF collaborate closely with local research centers.</w:t>
      </w:r>
    </w:p>
    <w:p>
      <w:pPr>
        <w:numPr>
          <w:ilvl w:val="0"/>
          <w:numId w:val="1003"/>
        </w:numPr>
        <w:pStyle w:val="Compact"/>
      </w:pPr>
      <w:r>
        <w:rPr>
          <w:bCs/>
          <w:b/>
        </w:rPr>
        <w:t xml:space="preserve">Nuclear Energy:</w:t>
      </w:r>
      <w:r>
        <w:t xml:space="preserve"> </w:t>
      </w:r>
      <w:r>
        <w:t xml:space="preserve">France’s reliance on nuclear power drives significant physics R&amp;D in materials science and reactor safety.</w:t>
      </w:r>
    </w:p>
    <w:p>
      <w:pPr>
        <w:numPr>
          <w:ilvl w:val="0"/>
          <w:numId w:val="1003"/>
        </w:numPr>
        <w:pStyle w:val="Compact"/>
      </w:pPr>
      <w:r>
        <w:rPr>
          <w:bCs/>
          <w:b/>
        </w:rPr>
        <w:t xml:space="preserve">Semiconductors:</w:t>
      </w:r>
      <w:r>
        <w:t xml:space="preserve"> </w:t>
      </w:r>
      <w:r>
        <w:t xml:space="preserve">Paris-Saclay University is emerging as a major European hub for microelectronics physics, competing directly with other global tech centers.</w:t>
      </w:r>
    </w:p>
    <w:bookmarkEnd w:id="30"/>
    <w:bookmarkEnd w:id="31"/>
    <w:bookmarkStart w:id="33" w:name="Xac252ea45afb675c40413fd28f0c07e0963e5ee"/>
    <w:p>
      <w:pPr>
        <w:pStyle w:val="Heading2"/>
      </w:pPr>
      <w:r>
        <w:t xml:space="preserve">Slide 7: Challenges and Ethical Considerations</w:t>
      </w:r>
    </w:p>
    <w:bookmarkStart w:id="32" w:name="the-responsibility-of-the-physicist"/>
    <w:p>
      <w:pPr>
        <w:pStyle w:val="Heading3"/>
      </w:pPr>
      <w:r>
        <w:t xml:space="preserve">The Responsibility of the Physicist</w:t>
      </w:r>
    </w:p>
    <w:p>
      <w:pPr>
        <w:pStyle w:val="FirstParagraph"/>
      </w:pPr>
      <w:r>
        <w:t xml:space="preserve">We must also address the ethical dimension. The physicist in France Paris is increasingly involved in public debate regarding climate change, energy sustainability, and nuclear safety. The role extends beyond the laboratory into policy-making.</w:t>
      </w:r>
    </w:p>
    <w:p>
      <w:pPr>
        <w:pStyle w:val="BodyText"/>
      </w:pPr>
      <w:r>
        <w:t xml:space="preserve">Institutions are promoting "Science Society" initiatives, encouraging physicists to communicate complex ideas clearly to the public, ensuring that scientific advancement aligns with societal values.</w:t>
      </w:r>
    </w:p>
    <w:bookmarkEnd w:id="32"/>
    <w:bookmarkEnd w:id="33"/>
    <w:bookmarkStart w:id="35" w:name="slide-8-future-frontiers"/>
    <w:p>
      <w:pPr>
        <w:pStyle w:val="Heading2"/>
      </w:pPr>
      <w:r>
        <w:t xml:space="preserve">Slide 8: Future Frontiers</w:t>
      </w:r>
    </w:p>
    <w:bookmarkStart w:id="34" w:name="the-next-generation-of-discovery"/>
    <w:p>
      <w:pPr>
        <w:pStyle w:val="Heading3"/>
      </w:pPr>
      <w:r>
        <w:t xml:space="preserve">The Next Generation of Discovery</w:t>
      </w:r>
    </w:p>
    <w:p>
      <w:pPr>
        <w:pStyle w:val="FirstParagraph"/>
      </w:pPr>
      <w:r>
        <w:t xml:space="preserve">Looking ahead, the physicist will lead us into new territories. In France Paris, upcoming projects include advanced quantum computing networks and deeper investigations into gravitational waves via the Virgo detector collaborations.</w:t>
      </w:r>
    </w:p>
    <w:p>
      <w:pPr>
        <w:pStyle w:val="BodyText"/>
      </w:pPr>
      <w:r>
        <w:t xml:space="preserve">The commitment to long-term basic research remains strong, even in times of economic constraint. This seminar presentation concludes that the future of physics is bright, anchored firmly by the enduring intellectual infrastructure of France Paris.</w:t>
      </w:r>
    </w:p>
    <w:bookmarkEnd w:id="34"/>
    <w:bookmarkEnd w:id="35"/>
    <w:bookmarkStart w:id="37" w:name="slide-9-conclusion"/>
    <w:p>
      <w:pPr>
        <w:pStyle w:val="Heading2"/>
      </w:pPr>
      <w:r>
        <w:t xml:space="preserve">Slide 9: Conclusion</w:t>
      </w:r>
    </w:p>
    <w:bookmarkStart w:id="36" w:name="symposium-closing-remarks"/>
    <w:p>
      <w:pPr>
        <w:pStyle w:val="Heading3"/>
      </w:pPr>
      <w:r>
        <w:t xml:space="preserve">Symposium Closing Remarks</w:t>
      </w:r>
    </w:p>
    <w:p>
      <w:pPr>
        <w:pStyle w:val="FirstParagraph"/>
      </w:pPr>
      <w:r>
        <w:t xml:space="preserve">In summary, being a physicist in this context is a privilege. It means standing on the shoulders of giants while reaching for new stars. The city of France Paris provides the stage, but it is the curiosity and rigor of each individual physicist that writes the script.</w:t>
      </w:r>
    </w:p>
    <w:p>
      <w:pPr>
        <w:pStyle w:val="BodyText"/>
      </w:pPr>
      <w:r>
        <w:t xml:space="preserve">We invite all attendees to engage with our local institutions, explore internship opportunities, and continue to push the boundaries of what we know about our universe.</w:t>
      </w:r>
    </w:p>
    <w:bookmarkEnd w:id="36"/>
    <w:bookmarkEnd w:id="37"/>
    <w:bookmarkStart w:id="39" w:name="slide-10-qa"/>
    <w:p>
      <w:pPr>
        <w:pStyle w:val="Heading2"/>
      </w:pPr>
      <w:r>
        <w:t xml:space="preserve">Slide 10: Q&amp;A</w:t>
      </w:r>
    </w:p>
    <w:bookmarkStart w:id="38" w:name="diskussion-und-fragen"/>
    <w:p>
      <w:pPr>
        <w:pStyle w:val="Heading3"/>
      </w:pPr>
      <w:r>
        <w:t xml:space="preserve">Diskussion und Fragen</w:t>
      </w:r>
    </w:p>
    <w:p>
      <w:pPr>
        <w:pStyle w:val="FirstParagraph"/>
      </w:pPr>
      <w:r>
        <w:t xml:space="preserve">We now open the floor for questions regarding the career paths of physicists in France Paris, specific research programs, and academic collaborations.</w:t>
      </w:r>
    </w:p>
    <w:bookmarkEnd w:id="38"/>
    <w:bookmarkEnd w:id="39"/>
    <w:p>
      <w:pPr>
        <w:pStyle w:val="BodyText"/>
      </w:pPr>
      <w:r>
        <w:t xml:space="preserve">© 2023 Physics Seminar Series. Hosted in France Paris.</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Modern France Paris</dc:title>
  <dc:creator/>
  <dc:language>en</dc:language>
  <cp:keywords/>
  <dcterms:created xsi:type="dcterms:W3CDTF">2026-07-29T14:42:09Z</dcterms:created>
  <dcterms:modified xsi:type="dcterms:W3CDTF">2026-07-29T14:42:09Z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