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Tokyo</w:t>
      </w:r>
    </w:p>
    <w:bookmarkStart w:id="31" w:name="X62948abc326e86aec951b233a1df89c92d51e6a"/>
    <w:p>
      <w:pPr>
        <w:pStyle w:val="Heading1"/>
      </w:pPr>
      <w:r>
        <w:t xml:space="preserve">Seminar Presentation Slides: The Physicist in Japan Tokyo</w:t>
      </w:r>
    </w:p>
    <w:bookmarkStart w:id="20" w:name="X709185bd95c01cad5e29246389f9dea3fd18a06"/>
    <w:p>
      <w:pPr>
        <w:pStyle w:val="Heading2"/>
      </w:pPr>
      <w:r>
        <w:t xml:space="preserve">Title Slide: Advanced Physics Research in the Heart of Japan Tokyo</w:t>
      </w:r>
    </w:p>
    <w:p>
      <w:pPr>
        <w:pStyle w:val="FirstParagraph"/>
      </w:pPr>
      <w:r>
        <w:rPr>
          <w:bCs/>
          <w:b/>
        </w:rPr>
        <w:t xml:space="preserve">Presentation Title:</w:t>
      </w:r>
      <w:r>
        <w:t xml:space="preserve"> </w:t>
      </w:r>
      <w:r>
        <w:t xml:space="preserve">Bridging Theory and Innovation: The Role of the Physicist in Contemporary Japan Tokyo.</w:t>
      </w:r>
    </w:p>
    <w:p>
      <w:pPr>
        <w:pStyle w:val="BodyText"/>
      </w:pPr>
      <w:r>
        <w:rPr>
          <w:bCs/>
          <w:b/>
        </w:rPr>
        <w:t xml:space="preserve">Audience:</w:t>
      </w:r>
      <w:r>
        <w:t xml:space="preserve"> </w:t>
      </w:r>
      <w:r>
        <w:t xml:space="preserve">Academic Researchers, Industry Partners, and Students located in Japan Tokyo.</w:t>
      </w:r>
    </w:p>
    <w:p>
      <w:pPr>
        <w:pStyle w:val="BodyText"/>
      </w:pPr>
      <w:r>
        <w:t xml:space="preserve">Welcome everyone to this special seminar. Today we gather not just as observers of natural laws, but as active participants in a global scientific community centered here in Japan Tokyo. As we explore the evolving landscape of physics research, it is crucial to understand how the unique environment of Japan Tokyo influences the daily work and strategic direction of every Physicist present today.</w:t>
      </w:r>
    </w:p>
    <w:bookmarkEnd w:id="20"/>
    <w:bookmarkStart w:id="21" w:name="Xc6f3a5b541aa72c17e2c69a2dc1c9053614f030"/>
    <w:p>
      <w:pPr>
        <w:pStyle w:val="Heading2"/>
      </w:pPr>
      <w:r>
        <w:t xml:space="preserve">Introduction: The Convergence of Tradition and Quantum Reality</w:t>
      </w:r>
    </w:p>
    <w:p>
      <w:pPr>
        <w:pStyle w:val="FirstParagraph"/>
      </w:pPr>
      <w:r>
        <w:t xml:space="preserve">The concept of the modern Physicist has undergone a radical transformation. We are no longer solely academics confined to ivory towers; we are innovators, engineers, and interdisciplinary collaborators. This seminar aims to dissect this new identity within the specific context of Japan Tokyo.</w:t>
      </w:r>
    </w:p>
    <w:p>
      <w:pPr>
        <w:pStyle w:val="BodyText"/>
      </w:pPr>
      <w:r>
        <w:t xml:space="preserve">Japan Tokyo stands as a unique microcosm for scientific inquiry. It is a metropolis that harmonizes centuries-old traditions with cutting-edge technological infrastructure. For the Physicist, this duality offers unparalleled opportunities. From studying high-energy particle collisions to applying quantum mechanics in everyday electronics, the work conducted here reflects both global standards and local necessities.</w:t>
      </w:r>
    </w:p>
    <w:p>
      <w:pPr>
        <w:pStyle w:val="BodyText"/>
      </w:pPr>
      <w:r>
        <w:t xml:space="preserve">In this section, we establish why Japan Tokyo is not merely a geographic location but a catalyst for scientific breakthroughs. The density of knowledge institutions and corporate research hubs in Japan Tokyo creates an ecosystem where theoretical physics can rapidly transition into practical application.</w:t>
      </w:r>
    </w:p>
    <w:bookmarkEnd w:id="21"/>
    <w:bookmarkStart w:id="22" w:name="Xe34a26d9dd0f438d9793857ac6f0c23b9af3e72"/>
    <w:p>
      <w:pPr>
        <w:pStyle w:val="Heading2"/>
      </w:pPr>
      <w:r>
        <w:t xml:space="preserve">The Institutional Landscape: Key Hubs in Japan Tokyo</w:t>
      </w:r>
    </w:p>
    <w:p>
      <w:pPr>
        <w:pStyle w:val="FirstParagraph"/>
      </w:pPr>
      <w:r>
        <w:t xml:space="preserve">To understand the role of the Physicist, one must first map the institutions that support them. In Japan Tokyo, several key entities drive research forward:</w:t>
      </w:r>
    </w:p>
    <w:p>
      <w:pPr>
        <w:numPr>
          <w:ilvl w:val="0"/>
          <w:numId w:val="1001"/>
        </w:numPr>
        <w:pStyle w:val="Compact"/>
      </w:pPr>
      <w:r>
        <w:rPr>
          <w:bCs/>
          <w:b/>
        </w:rPr>
        <w:t xml:space="preserve">The University of Tokyo (UTokyo):</w:t>
      </w:r>
      <w:r>
        <w:t xml:space="preserve"> </w:t>
      </w:r>
      <w:r>
        <w:t xml:space="preserve">As Japan's premier institution, UTokyo provides a rigorous academic foundation for the Physicist. Its curriculum emphasizes deep theoretical understanding combined with experimental precision.</w:t>
      </w:r>
    </w:p>
    <w:p>
      <w:pPr>
        <w:numPr>
          <w:ilvl w:val="0"/>
          <w:numId w:val="1001"/>
        </w:numPr>
        <w:pStyle w:val="Compact"/>
      </w:pPr>
      <w:r>
        <w:rPr>
          <w:bCs/>
          <w:b/>
        </w:rPr>
        <w:t xml:space="preserve">Riken Centers:</w:t>
      </w:r>
      <w:r>
        <w:t xml:space="preserve"> </w:t>
      </w:r>
      <w:r>
        <w:t xml:space="preserve">Located throughout Japan, including significant operations accessible from Japan Tokyo, Riken offers massive computing resources essential for computational physics and materials science.</w:t>
      </w:r>
    </w:p>
    <w:p>
      <w:pPr>
        <w:numPr>
          <w:ilvl w:val="0"/>
          <w:numId w:val="1001"/>
        </w:numPr>
        <w:pStyle w:val="Compact"/>
      </w:pPr>
      <w:r>
        <w:rPr>
          <w:bCs/>
          <w:b/>
        </w:rPr>
        <w:t xml:space="preserve">Corporate Research Laboratories:</w:t>
      </w:r>
      <w:r>
        <w:t xml:space="preserve"> </w:t>
      </w:r>
      <w:r>
        <w:t xml:space="preserve">Giants like Sony, Toshiba, and Hitachi maintain substantial physics divisions in Japan Tokyo. These companies hire Physicists to solve real-world problems ranging from display technology to semiconductor manufacturing.</w:t>
      </w:r>
    </w:p>
    <w:p>
      <w:pPr>
        <w:pStyle w:val="FirstParagraph"/>
      </w:pPr>
      <w:r>
        <w:t xml:space="preserve">Note the symbiotic relationship between academia and industry in Japan Tokyo. A Physicist here may collaborate with university professors by day and consult for a tech firm in Shibuya by evening. This fluidity is unique to the dynamic energy of Japan Tokyo.</w:t>
      </w:r>
    </w:p>
    <w:bookmarkEnd w:id="22"/>
    <w:bookmarkStart w:id="26" w:name="Xfead53d28205183310c4d916394c90b8748ce9e"/>
    <w:p>
      <w:pPr>
        <w:pStyle w:val="Heading2"/>
      </w:pPr>
      <w:r>
        <w:t xml:space="preserve">Key Research Areas: Where Physics Meets Application</w:t>
      </w:r>
    </w:p>
    <w:p>
      <w:pPr>
        <w:pStyle w:val="FirstParagraph"/>
      </w:pPr>
      <w:r>
        <w:t xml:space="preserve">The work of the Physicist in Japan Tokyo spans several critical domains that define the future of technology:</w:t>
      </w:r>
    </w:p>
    <w:bookmarkStart w:id="23" w:name="quantum-computing-and-information"/>
    <w:p>
      <w:pPr>
        <w:pStyle w:val="Heading3"/>
      </w:pPr>
      <w:r>
        <w:t xml:space="preserve">1. Quantum Computing and Information</w:t>
      </w:r>
    </w:p>
    <w:p>
      <w:pPr>
        <w:pStyle w:val="FirstParagraph"/>
      </w:pPr>
      <w:r>
        <w:t xml:space="preserve">Japan Tokyo is becoming a global leader in quantum technologies. The Physicist is at the forefront of developing qubits, error correction codes, and quantum algorithms. Collaborations between startups in Japan Tokyo and international labs are accelerating progress.</w:t>
      </w:r>
    </w:p>
    <w:bookmarkEnd w:id="23"/>
    <w:bookmarkStart w:id="24" w:name="materials-science-and-nanotechnology"/>
    <w:p>
      <w:pPr>
        <w:pStyle w:val="Heading3"/>
      </w:pPr>
      <w:r>
        <w:t xml:space="preserve">2. Materials Science and Nanotechnology</w:t>
      </w:r>
    </w:p>
    <w:p>
      <w:pPr>
        <w:pStyle w:val="FirstParagraph"/>
      </w:pPr>
      <w:r>
        <w:t xml:space="preserve">The demand for high-performance materials for electronics, batteries, and renewable energy drives research in Japan Tokyo. Physicists utilize scanning tunneling microscopy and synchrotron radiation facilities to manipulate matter at the atomic level.</w:t>
      </w:r>
    </w:p>
    <w:bookmarkEnd w:id="24"/>
    <w:bookmarkStart w:id="25" w:name="high-energy-physics"/>
    <w:p>
      <w:pPr>
        <w:pStyle w:val="Heading3"/>
      </w:pPr>
      <w:r>
        <w:t xml:space="preserve">3. High-Energy Physics</w:t>
      </w:r>
    </w:p>
    <w:p>
      <w:pPr>
        <w:pStyle w:val="FirstParagraph"/>
      </w:pPr>
      <w:r>
        <w:t xml:space="preserve">While major colliders are located outside central urban areas, the theoretical physics community in Japan Tokyo plays a vital role in analyzing data from international collaborations like CERN. The analytical skills honed here are transferable to big data industries.</w:t>
      </w:r>
    </w:p>
    <w:p>
      <w:pPr>
        <w:pStyle w:val="BodyText"/>
      </w:pPr>
      <w:r>
        <w:t xml:space="preserve">We must emphasize that these are not isolated silos. A Physicist working on quantum computing may require expertise in materials science, which is readily accessible through the network of experts in Japan Tokyo.</w:t>
      </w:r>
    </w:p>
    <w:bookmarkEnd w:id="25"/>
    <w:bookmarkEnd w:id="26"/>
    <w:bookmarkStart w:id="27" w:name="X7ea64f56a7ba410146d2acd24c3f97bb2e54b26"/>
    <w:p>
      <w:pPr>
        <w:pStyle w:val="Heading2"/>
      </w:pPr>
      <w:r>
        <w:t xml:space="preserve">The Cultural Context: Collaboration and Precision</w:t>
      </w:r>
    </w:p>
    <w:p>
      <w:pPr>
        <w:pStyle w:val="FirstParagraph"/>
      </w:pPr>
      <w:r>
        <w:t xml:space="preserve">The identity of the Physicist is also shaped by cultural nuances. In Japan Tokyo, scientific collaboration is characterized by a deep sense of responsibility and precision. The concept of "Monozukuri" (the art of making things) resonates strongly with experimental physicists.</w:t>
      </w:r>
    </w:p>
    <w:p>
      <w:pPr>
        <w:pStyle w:val="BodyText"/>
      </w:pPr>
      <w:r>
        <w:t xml:space="preserve">Furthermore, the hierarchical yet respectful structure of Japanese academic institutions influences how Physicists mentor students and lead teams. Communication in Japan Tokyo often emphasizes non-verbal cues and consensus-building, which can enhance long-term collaborative projects but requires adaptability for international researchers.</w:t>
      </w:r>
    </w:p>
    <w:p>
      <w:pPr>
        <w:pStyle w:val="BodyText"/>
      </w:pPr>
      <w:r>
        <w:t xml:space="preserve">Understanding these cultural drivers is essential for any Physicist working in Japan Tokyo. Success is not just measured by publications, but by the reliability and precision of one's contributions to the collective goal.</w:t>
      </w:r>
    </w:p>
    <w:bookmarkEnd w:id="27"/>
    <w:bookmarkStart w:id="28" w:name="challenges-and-opportunities"/>
    <w:p>
      <w:pPr>
        <w:pStyle w:val="Heading2"/>
      </w:pPr>
      <w:r>
        <w:t xml:space="preserve">Challenges and Opportunities</w:t>
      </w:r>
    </w:p>
    <w:p>
      <w:pPr>
        <w:pStyle w:val="FirstParagraph"/>
      </w:pPr>
      <w:r>
        <w:t xml:space="preserve">Navigating a career as a Physicist in Japan Tokyo presents distinct challenges:</w:t>
      </w:r>
    </w:p>
    <w:p>
      <w:pPr>
        <w:numPr>
          <w:ilvl w:val="0"/>
          <w:numId w:val="1002"/>
        </w:numPr>
        <w:pStyle w:val="Compact"/>
      </w:pPr>
      <w:r>
        <w:rPr>
          <w:bCs/>
          <w:b/>
        </w:rPr>
        <w:t xml:space="preserve">Linguistic Barriers:</w:t>
      </w:r>
      <w:r>
        <w:t xml:space="preserve"> </w:t>
      </w:r>
      <w:r>
        <w:t xml:space="preserve">While English is increasingly common, administrative and social integration often requires Japanese language proficiency.</w:t>
      </w:r>
    </w:p>
    <w:p>
      <w:pPr>
        <w:numPr>
          <w:ilvl w:val="0"/>
          <w:numId w:val="1002"/>
        </w:numPr>
        <w:pStyle w:val="Compact"/>
      </w:pPr>
      <w:r>
        <w:rPr>
          <w:bCs/>
          <w:b/>
        </w:rPr>
        <w:t xml:space="preserve">Funding Competition:</w:t>
      </w:r>
      <w:r>
        <w:t xml:space="preserve"> </w:t>
      </w:r>
      <w:r>
        <w:t xml:space="preserve">Grants are competitive, requiring Physicists to be proficient in grant writing and strategic planning.</w:t>
      </w:r>
    </w:p>
    <w:p>
      <w:pPr>
        <w:pStyle w:val="FirstParagraph"/>
      </w:pPr>
      <w:r>
        <w:rPr>
          <w:bCs/>
          <w:b/>
        </w:rPr>
        <w:t xml:space="preserve">Solutions:</w:t>
      </w:r>
    </w:p>
    <w:p>
      <w:pPr>
        <w:numPr>
          <w:ilvl w:val="0"/>
          <w:numId w:val="1003"/>
        </w:numPr>
        <w:pStyle w:val="Compact"/>
      </w:pPr>
      <w:r>
        <w:t xml:space="preserve">Leverage the robust international exchange programs available through Japan Tokyo universities.</w:t>
      </w:r>
    </w:p>
    <w:p>
      <w:pPr>
        <w:numPr>
          <w:ilvl w:val="0"/>
          <w:numId w:val="1003"/>
        </w:numPr>
        <w:pStyle w:val="Compact"/>
      </w:pPr>
      <w:r>
        <w:t xml:space="preserve">Tap into government initiatives like "Society 5.0" which fund interdisciplinary physics applications.</w:t>
      </w:r>
    </w:p>
    <w:p>
      <w:pPr>
        <w:pStyle w:val="FirstParagraph"/>
      </w:pPr>
      <w:r>
        <w:t xml:space="preserve">The opportunities outweigh the challenges. Japan Tokyo offers world-class facilities, stable funding mechanisms through public-private partnerships, and a high quality of life that supports sustained scientific focus.</w:t>
      </w:r>
    </w:p>
    <w:bookmarkEnd w:id="28"/>
    <w:bookmarkStart w:id="29" w:name="future-outlook-the-physicist-in-2030"/>
    <w:p>
      <w:pPr>
        <w:pStyle w:val="Heading2"/>
      </w:pPr>
      <w:r>
        <w:t xml:space="preserve">Future Outlook: The Physicist in 2030</w:t>
      </w:r>
    </w:p>
    <w:p>
      <w:pPr>
        <w:pStyle w:val="FirstParagraph"/>
      </w:pPr>
      <w:r>
        <w:t xml:space="preserve">Looking ahead, the role of the Physicist in Japan Tokyo will expand beyond traditional boundaries. We anticipate:</w:t>
      </w:r>
    </w:p>
    <w:p>
      <w:pPr>
        <w:numPr>
          <w:ilvl w:val="0"/>
          <w:numId w:val="1004"/>
        </w:numPr>
        <w:pStyle w:val="Compact"/>
      </w:pPr>
      <w:r>
        <w:rPr>
          <w:bCs/>
          <w:b/>
        </w:rPr>
        <w:t xml:space="preserve">Sustainability Focus:</w:t>
      </w:r>
    </w:p>
    <w:p>
      <w:pPr>
        <w:numPr>
          <w:ilvl w:val="0"/>
          <w:numId w:val="1004"/>
        </w:numPr>
        <w:pStyle w:val="Compact"/>
      </w:pPr>
      <w:r>
        <w:rPr>
          <w:bCs/>
          <w:b/>
        </w:rPr>
        <w:t xml:space="preserve">Digital Transformation:</w:t>
      </w:r>
    </w:p>
    <w:p>
      <w:pPr>
        <w:pStyle w:val="FirstParagraph"/>
      </w:pPr>
      <w:r>
        <w:t xml:space="preserve">The Physicist of the future in Japan Tokyo must be a generalist specialist—deeply knowledgeable in physics but fluent in data science, engineering, and policy.</w:t>
      </w:r>
    </w:p>
    <w:p>
      <w:pPr>
        <w:pStyle w:val="BodyText"/>
      </w:pPr>
      <w:r>
        <w:t xml:space="preserve">This evolution is critical. As Japan Tokyo faces demographic shifts and environmental pressures, the insights provided by rigorous physical sciences will be indispensable for societal resilience.</w:t>
      </w:r>
    </w:p>
    <w:bookmarkEnd w:id="29"/>
    <w:bookmarkStart w:id="30" w:name="conclusion-a-call-to-action"/>
    <w:p>
      <w:pPr>
        <w:pStyle w:val="Heading2"/>
      </w:pPr>
      <w:r>
        <w:t xml:space="preserve">Conclusion: A Call to Action</w:t>
      </w:r>
    </w:p>
    <w:p>
      <w:pPr>
        <w:pStyle w:val="FirstParagraph"/>
      </w:pPr>
      <w:r>
        <w:t xml:space="preserve">In conclusion, the seminar "The Physicist in Japan Tokyo" highlights a vibrant, evolving field. The environment of Japan Tokyo provides a fertile ground for innovation, where tradition meets technology.</w:t>
      </w:r>
    </w:p>
    <w:p>
      <w:pPr>
        <w:pStyle w:val="BodyText"/>
      </w:pPr>
      <w:r>
        <w:t xml:space="preserve">We invite all attendees—whether you are a seasoned researcher or a student—to embrace the opportunities presented here. Engage with your peers, explore interdisciplinary collaborations, and contribute to the global scientific legacy from this unique vantage point in Japan Tokyo. The Physicist is no longer just an observer of nature but an architect of the future.</w:t>
      </w:r>
    </w:p>
    <w:p>
      <w:pPr>
        <w:pStyle w:val="BodyText"/>
      </w:pPr>
      <w:r>
        <w:t xml:space="preserve">Thank you for your attention. We now open the floor for questions regarding research opportunities, institutional support, and cultural integration for Physicists in Japan Tokyo.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Japan Tokyo</dc:title>
  <dc:creator/>
  <dc:language>en</dc:language>
  <cp:keywords/>
  <dcterms:created xsi:type="dcterms:W3CDTF">2026-07-29T11:59:30Z</dcterms:created>
  <dcterms:modified xsi:type="dcterms:W3CDTF">2026-07-29T11:59:30Z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