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Beijing</w:t>
      </w:r>
    </w:p>
    <w:bookmarkStart w:id="30" w:name="Xce540fdb1906b0428d272f9481ff1bd059a3ddd"/>
    <w:p>
      <w:pPr>
        <w:pStyle w:val="Heading1"/>
      </w:pPr>
      <w:r>
        <w:t xml:space="preserve">Seminar Presentation Slides: The Evolving Role of the Physiotherapist in China Beijing</w:t>
      </w:r>
    </w:p>
    <w:bookmarkStart w:id="20" w:name="title-slide"/>
    <w:p>
      <w:pPr>
        <w:pStyle w:val="Heading2"/>
      </w:pPr>
      <w:r>
        <w:t xml:space="preserve">Title Slide</w:t>
      </w:r>
    </w:p>
    <w:p>
      <w:pPr>
        <w:pStyle w:val="FirstParagraph"/>
      </w:pPr>
      <w:r>
        <w:rPr>
          <w:bCs/>
          <w:b/>
        </w:rPr>
        <w:t xml:space="preserve">Presentation Title:</w:t>
      </w:r>
      <w:r>
        <w:t xml:space="preserve"> </w:t>
      </w:r>
      <w:r>
        <w:t xml:space="preserve">Integrating Rehabilitation: The Modern Physiotherapist in Beijing</w:t>
      </w:r>
    </w:p>
    <w:p>
      <w:pPr>
        <w:pStyle w:val="BodyText"/>
      </w:pPr>
      <w:r>
        <w:rPr>
          <w:bCs/>
          <w:b/>
        </w:rPr>
        <w:t xml:space="preserve">Purpose:</w:t>
      </w:r>
    </w:p>
    <w:p>
      <w:pPr>
        <w:numPr>
          <w:ilvl w:val="0"/>
          <w:numId w:val="1001"/>
        </w:numPr>
        <w:pStyle w:val="Compact"/>
      </w:pPr>
      <w:r>
        <w:t xml:space="preserve">To outline the critical functions of a</w:t>
      </w:r>
      <w:r>
        <w:t xml:space="preserve"> </w:t>
      </w:r>
      <w:r>
        <w:t xml:space="preserve">Physiotherapist</w:t>
      </w:r>
      <w:r>
        <w:t xml:space="preserve">.</w:t>
      </w:r>
    </w:p>
    <w:p>
      <w:pPr>
        <w:numPr>
          <w:ilvl w:val="0"/>
          <w:numId w:val="1001"/>
        </w:numPr>
        <w:pStyle w:val="Compact"/>
      </w:pPr>
      <w:r>
        <w:t xml:space="preserve">To analyze the specific healthcare landscape within China, with a focused case study on Beijing.</w:t>
      </w:r>
    </w:p>
    <w:p>
      <w:pPr>
        <w:numPr>
          <w:ilvl w:val="0"/>
          <w:numId w:val="1001"/>
        </w:numPr>
        <w:pStyle w:val="Compact"/>
      </w:pPr>
      <w:r>
        <w:t xml:space="preserve">To discuss future trends and collaborative opportunities in this dynamic region.</w:t>
      </w:r>
    </w:p>
    <w:bookmarkEnd w:id="20"/>
    <w:bookmarkStart w:id="21" w:name="introduction-the-global-context"/>
    <w:p>
      <w:pPr>
        <w:pStyle w:val="Heading2"/>
      </w:pPr>
      <w:r>
        <w:t xml:space="preserve">Introduction: The Global Context</w:t>
      </w:r>
    </w:p>
    <w:p>
      <w:pPr>
        <w:pStyle w:val="FirstParagraph"/>
      </w:pPr>
      <w:r>
        <w:t xml:space="preserve">In the modern healthcare ecosystem, the definition of wellness extends beyond the absence of disease. It encompasses mobility, function, and quality of life. At the forefront of this holistic approach is the professional known as a</w:t>
      </w:r>
      <w:r>
        <w:t xml:space="preserve"> </w:t>
      </w:r>
      <w:r>
        <w:t xml:space="preserve">Physiotherapist</w:t>
      </w:r>
      <w:r>
        <w:t xml:space="preserve">. Globally recognized for their expertise in movement science, these professionals play a pivotal role in preventive care, acute recovery, and chronic disease management. This presentation aims to contextualize the profession within one of the world’s most rapidly developing medical markets.</w:t>
      </w:r>
    </w:p>
    <w:bookmarkEnd w:id="21"/>
    <w:bookmarkStart w:id="22" w:name="the-core-functions-of-a-physiotherapist"/>
    <w:p>
      <w:pPr>
        <w:pStyle w:val="Heading2"/>
      </w:pPr>
      <w:r>
        <w:t xml:space="preserve">The Core Functions of a Physiotherapist</w:t>
      </w:r>
    </w:p>
    <w:p>
      <w:pPr>
        <w:pStyle w:val="FirstParagraph"/>
      </w:pPr>
      <w:r>
        <w:t xml:space="preserve">A qualified</w:t>
      </w:r>
      <w:r>
        <w:t xml:space="preserve"> </w:t>
      </w:r>
      <w:r>
        <w:t xml:space="preserve">Physiotherapist</w:t>
      </w:r>
      <w:r>
        <w:t xml:space="preserve"> </w:t>
      </w:r>
      <w:r>
        <w:t xml:space="preserve">is not merely a massage therapist or exercise instructor; they are clinical movement specialists. Their primary responsibilities include:</w:t>
      </w:r>
    </w:p>
    <w:p>
      <w:pPr>
        <w:pStyle w:val="BodyText"/>
      </w:pPr>
      <w:r>
        <w:rPr>
          <w:bCs/>
          <w:b/>
        </w:rPr>
        <w:t xml:space="preserve">Musculoskeletal Rehabilitation:</w:t>
      </w:r>
    </w:p>
    <w:p>
      <w:pPr>
        <w:numPr>
          <w:ilvl w:val="0"/>
          <w:numId w:val="1002"/>
        </w:numPr>
        <w:pStyle w:val="Compact"/>
      </w:pPr>
      <w:r>
        <w:t xml:space="preserve">Treating injuries related to sports, accidents, or occupational hazards.</w:t>
      </w:r>
    </w:p>
    <w:p>
      <w:pPr>
        <w:numPr>
          <w:ilvl w:val="0"/>
          <w:numId w:val="1002"/>
        </w:numPr>
        <w:pStyle w:val="Compact"/>
      </w:pPr>
      <w:r>
        <w:t xml:space="preserve">Mitigating chronic pain through manual therapy and targeted exercise prescription.</w:t>
      </w:r>
    </w:p>
    <w:p>
      <w:pPr>
        <w:pStyle w:val="FirstParagraph"/>
      </w:pPr>
      <w:r>
        <w:rPr>
          <w:bCs/>
          <w:b/>
        </w:rPr>
        <w:t xml:space="preserve">Clinical Neurology:</w:t>
      </w:r>
    </w:p>
    <w:bookmarkEnd w:id="22"/>
    <w:p>
      <w:pPr>
        <w:pStyle w:val="BodyText"/>
      </w:pPr>
      <w:r>
        <w:t xml:space="preserve">Focusing on patients recovering from strokes, traumatic brain injuries, or conditions such as Parkinson’s disease to restore functional independence.</w:t>
      </w:r>
    </w:p>
    <w:bookmarkStart w:id="23" w:name="the-healthcare-landscape-in-china"/>
    <w:p>
      <w:pPr>
        <w:pStyle w:val="Heading2"/>
      </w:pPr>
      <w:r>
        <w:t xml:space="preserve">The Healthcare Landscape in China</w:t>
      </w:r>
    </w:p>
    <w:p>
      <w:pPr>
        <w:pStyle w:val="FirstParagraph"/>
      </w:pPr>
      <w:r>
        <w:t xml:space="preserve">To understand the demand for physiotherapy services, one must first appreciate the broader context of healthcare reform in China. Over the past two decades, the Chinese government has implemented significant policies aimed at improving public health outcomes and expanding insurance coverage. There is a shifting paradigm from a purely curative model to one that emphasizes prevention and early rehabilitation.</w:t>
      </w:r>
    </w:p>
    <w:p>
      <w:pPr>
        <w:pStyle w:val="BodyText"/>
      </w:pPr>
      <w:r>
        <w:t xml:space="preserve">This shift creates a fertile ground for specialized professions like physiotherapy. However, challenges remain regarding standardized education, certification recognition across provinces, and the cultural perception of rehabilitative care versus acute medical intervention.</w:t>
      </w:r>
    </w:p>
    <w:bookmarkEnd w:id="23"/>
    <w:bookmarkStart w:id="24" w:name="X911ca9c5b87706c77d2a9e6b4d7669a70ace3b5"/>
    <w:p>
      <w:pPr>
        <w:pStyle w:val="Heading2"/>
      </w:pPr>
      <w:r>
        <w:t xml:space="preserve">Focused Analysis: Beijing’s Unique Position</w:t>
      </w:r>
    </w:p>
    <w:p>
      <w:pPr>
        <w:pStyle w:val="FirstParagraph"/>
      </w:pPr>
      <w:r>
        <w:t xml:space="preserve">China Beijing</w:t>
      </w:r>
      <w:r>
        <w:t xml:space="preserve">, as the political, cultural, and educational capital of the nation, serves as a microcosm for these national trends. The city presents a unique confluence of traditional values and futuristic healthcare infrastructure. When discussing the role of a</w:t>
      </w:r>
      <w:r>
        <w:t xml:space="preserve"> </w:t>
      </w:r>
      <w:r>
        <w:t xml:space="preserve">Physiotherapist</w:t>
      </w:r>
      <w:r>
        <w:t xml:space="preserve"> </w:t>
      </w:r>
      <w:r>
        <w:t xml:space="preserve">in this specific locale, several key factors emerge:</w:t>
      </w:r>
    </w:p>
    <w:p>
      <w:pPr>
        <w:pStyle w:val="BodyText"/>
      </w:pPr>
      <w:r>
        <w:rPr>
          <w:bCs/>
          <w:b/>
        </w:rPr>
        <w:t xml:space="preserve">Aging Population:</w:t>
      </w:r>
    </w:p>
    <w:p>
      <w:pPr>
        <w:numPr>
          <w:ilvl w:val="0"/>
          <w:numId w:val="1003"/>
        </w:numPr>
        <w:pStyle w:val="Compact"/>
      </w:pPr>
      <w:r>
        <w:t xml:space="preserve">China Beijing</w:t>
      </w:r>
      <w:r>
        <w:t xml:space="preserve">, like many major cities in China, faces a rapidly aging demographic. There is an increasing prevalence of age-related mobility issues, osteoarthritis, and post-stroke recovery needs.</w:t>
      </w:r>
    </w:p>
    <w:p>
      <w:pPr>
        <w:numPr>
          <w:ilvl w:val="0"/>
          <w:numId w:val="1003"/>
        </w:numPr>
        <w:pStyle w:val="Compact"/>
      </w:pPr>
      <w:r>
        <w:t xml:space="preserve">A skilled</w:t>
      </w:r>
      <w:r>
        <w:t xml:space="preserve"> </w:t>
      </w:r>
      <w:r>
        <w:t xml:space="preserve">Physiotherapist</w:t>
      </w:r>
      <w:r>
        <w:t xml:space="preserve"> </w:t>
      </w:r>
      <w:r>
        <w:t xml:space="preserve">is essential in designing geriatric programs that maintain dignity and independence among the elderly.</w:t>
      </w:r>
    </w:p>
    <w:p>
      <w:pPr>
        <w:pStyle w:val="FirstParagraph"/>
      </w:pPr>
      <w:r>
        <w:rPr>
          <w:bCs/>
          <w:b/>
        </w:rPr>
        <w:t xml:space="preserve">Sports Medicine Hub:</w:t>
      </w:r>
    </w:p>
    <w:p>
      <w:pPr>
        <w:numPr>
          <w:ilvl w:val="0"/>
          <w:numId w:val="1004"/>
        </w:numPr>
        <w:pStyle w:val="Compact"/>
      </w:pPr>
      <w:r>
        <w:t xml:space="preserve">Prior to hosting the Olympics, Beijing invested heavily in athletic infrastructure. The city continues to be a hub for sports medicine, requiring highly specialized physiotherapists who can work with elite athletes.</w:t>
      </w:r>
    </w:p>
    <w:bookmarkEnd w:id="24"/>
    <w:bookmarkStart w:id="25" w:name="Xa5ea84cf5883690fe7049a9d5ff4416f08b7aab"/>
    <w:p>
      <w:pPr>
        <w:pStyle w:val="Heading2"/>
      </w:pPr>
      <w:r>
        <w:t xml:space="preserve">The Integration of Traditional and Modern Medicine</w:t>
      </w:r>
    </w:p>
    <w:p>
      <w:pPr>
        <w:pStyle w:val="FirstParagraph"/>
      </w:pPr>
      <w:r>
        <w:t xml:space="preserve">A critical aspect of practicing as a</w:t>
      </w:r>
      <w:r>
        <w:t xml:space="preserve"> </w:t>
      </w:r>
      <w:r>
        <w:t xml:space="preserve">Physiotherapist</w:t>
      </w:r>
      <w:r>
        <w:t xml:space="preserve"> </w:t>
      </w:r>
      <w:r>
        <w:t xml:space="preserve">in Beijing is the integration with Traditional Chinese Medicine (TCM). Unlike many Western contexts where physiotherapy and TCM may operate in separate silos, patients in China often expect a hybrid approach.</w:t>
      </w:r>
    </w:p>
    <w:p>
      <w:pPr>
        <w:pStyle w:val="BodyText"/>
      </w:pPr>
      <w:r>
        <w:t xml:space="preserve">In this setting, effective communication between conventional physiotherapy techniques (such as electrotherapy and biomechanical analysis) and modalities like acupuncture or Tuina massage is vital. A successful professional working in</w:t>
      </w:r>
      <w:r>
        <w:t xml:space="preserve"> </w:t>
      </w:r>
      <w:r>
        <w:t xml:space="preserve">China Beijing</w:t>
      </w:r>
      <w:r>
        <w:t xml:space="preserve"> </w:t>
      </w:r>
      <w:r>
        <w:t xml:space="preserve">must be culturally competent, understanding that patients may view their body through both Western anatomical lenses and Eastern energy flow perspectives.</w:t>
      </w:r>
    </w:p>
    <w:bookmarkEnd w:id="25"/>
    <w:bookmarkStart w:id="26" w:name="educational-and-professional-standards"/>
    <w:p>
      <w:pPr>
        <w:pStyle w:val="Heading2"/>
      </w:pPr>
      <w:r>
        <w:t xml:space="preserve">Educational and Professional Standards</w:t>
      </w:r>
    </w:p>
    <w:p>
      <w:pPr>
        <w:pStyle w:val="FirstParagraph"/>
      </w:pPr>
      <w:r>
        <w:t xml:space="preserve">The qualification of a</w:t>
      </w:r>
      <w:r>
        <w:t xml:space="preserve"> </w:t>
      </w:r>
      <w:r>
        <w:t xml:space="preserve">Physiotherapist</w:t>
      </w:r>
      <w:r>
        <w:t xml:space="preserve"> </w:t>
      </w:r>
      <w:r>
        <w:t xml:space="preserve">in Beijing is evolving. While international standards are high, local accreditation bodies within the Chinese healthcare system have their own rigorous requirements for licensing. For foreign practitioners or those working in international hospitals (such as United Family Healthcare) located in</w:t>
      </w:r>
      <w:r>
        <w:t xml:space="preserve"> </w:t>
      </w:r>
      <w:r>
        <w:t xml:space="preserve">China Beijing</w:t>
      </w:r>
      <w:r>
        <w:t xml:space="preserve">, bridging the gap between global certification and local regulatory compliance is a significant professional hurdle.</w:t>
      </w:r>
    </w:p>
    <w:p>
      <w:pPr>
        <w:pStyle w:val="BodyText"/>
      </w:pPr>
      <w:r>
        <w:t xml:space="preserve">Furthermore, continuing education is paramount. The medical community in Beijing is highly academic. Physiotherapists must engage with local universities and research institutes to stay updated on clinical guidelines that are increasingly evidence-based.</w:t>
      </w:r>
    </w:p>
    <w:bookmarkEnd w:id="26"/>
    <w:bookmarkStart w:id="27" w:name="economic-factors-and-insurance-coverage"/>
    <w:p>
      <w:pPr>
        <w:pStyle w:val="Heading2"/>
      </w:pPr>
      <w:r>
        <w:t xml:space="preserve">Economic Factors and Insurance Coverage</w:t>
      </w:r>
    </w:p>
    <w:p>
      <w:pPr>
        <w:pStyle w:val="FirstParagraph"/>
      </w:pPr>
      <w:r>
        <w:t xml:space="preserve">The economic landscape for physiotherapy in China is distinct. Basic social health insurance typically covers acute hospital stays but may offer limited coverage for outpatient rehabilitation services. Consequently, a significant portion of the market relies on out-of-pocket payments or private commercial insurance.</w:t>
      </w:r>
    </w:p>
    <w:p>
      <w:pPr>
        <w:pStyle w:val="BodyText"/>
      </w:pPr>
      <w:r>
        <w:t xml:space="preserve">This dynamic influences how a</w:t>
      </w:r>
      <w:r>
        <w:t xml:space="preserve"> </w:t>
      </w:r>
      <w:r>
        <w:t xml:space="preserve">Physiotherapist</w:t>
      </w:r>
      <w:r>
        <w:t xml:space="preserve"> </w:t>
      </w:r>
      <w:r>
        <w:t xml:space="preserve">operates in Beijing. Private clinics catering to expatriates and the upper-middle class often provide premium, personalized care models that are not fully reimbursed by state insurance. Understanding this economic nuance is essential for the sustainability of physiotherapy practices in major cities like</w:t>
      </w:r>
      <w:r>
        <w:t xml:space="preserve"> </w:t>
      </w:r>
      <w:r>
        <w:t xml:space="preserve">China Beijing</w:t>
      </w:r>
      <w:r>
        <w:t xml:space="preserve">.</w:t>
      </w:r>
    </w:p>
    <w:bookmarkEnd w:id="27"/>
    <w:bookmarkStart w:id="28" w:name="future-outlook-and-conclusion"/>
    <w:p>
      <w:pPr>
        <w:pStyle w:val="Heading2"/>
      </w:pPr>
      <w:r>
        <w:t xml:space="preserve">Future Outlook and Conclusion</w:t>
      </w:r>
    </w:p>
    <w:p>
      <w:pPr>
        <w:pStyle w:val="FirstParagraph"/>
      </w:pPr>
      <w:r>
        <w:t xml:space="preserve">The future for physiotherapy in China is promising. With the national "Healthy China 2030" initiative prioritizing population health, the demand for preventive rehabilitative services is projected to grow exponentially. Beijing, as a pioneer city, will likely see further integration of wearable technology and digital health solutions into physiotherapy practices.</w:t>
      </w:r>
    </w:p>
    <w:p>
      <w:pPr>
        <w:pStyle w:val="BodyText"/>
      </w:pPr>
      <w:r>
        <w:t xml:space="preserve">In conclusion, the role of a</w:t>
      </w:r>
      <w:r>
        <w:t xml:space="preserve"> </w:t>
      </w:r>
      <w:r>
        <w:t xml:space="preserve">Physiotherapist</w:t>
      </w:r>
      <w:r>
        <w:t xml:space="preserve"> </w:t>
      </w:r>
      <w:r>
        <w:t xml:space="preserve">in this region is multifaceted. It requires clinical excellence, cultural sensitivity regarding TCM integration, and an understanding of the local healthcare economics. By addressing these unique aspects within</w:t>
      </w:r>
      <w:r>
        <w:t xml:space="preserve"> </w:t>
      </w:r>
      <w:r>
        <w:t xml:space="preserve">China Beijing</w:t>
      </w:r>
      <w:r>
        <w:t xml:space="preserve">, physiotherapists can significantly contribute to a healthier, more mobile population.</w:t>
      </w:r>
    </w:p>
    <w:bookmarkEnd w:id="28"/>
    <w:bookmarkStart w:id="29" w:name="qa-and-discussion"/>
    <w:p>
      <w:pPr>
        <w:pStyle w:val="Heading2"/>
      </w:pPr>
      <w:r>
        <w:t xml:space="preserve">Q&amp;A and Discussion</w:t>
      </w:r>
    </w:p>
    <w:p>
      <w:pPr>
        <w:pStyle w:val="FirstParagraph"/>
      </w:pPr>
      <w:r>
        <w:t xml:space="preserve">We now invite questions regarding the specific challenges of licensure in Beijing, the best practices for cross-cultural patient communication, or inquiries into research collaboration opportunities between international institutions and facilities in</w:t>
      </w:r>
      <w:r>
        <w:t xml:space="preserve"> </w:t>
      </w:r>
      <w:r>
        <w:t xml:space="preserve">China Beijing</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China Beijing</dc:title>
  <dc:creator/>
  <dc:language>en</dc:language>
  <cp:keywords/>
  <dcterms:created xsi:type="dcterms:W3CDTF">2026-07-29T05:14:46Z</dcterms:created>
  <dcterms:modified xsi:type="dcterms:W3CDTF">2026-07-29T05:14:46Z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