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c8bf74aa7aa4038a2027ed47773d0d63b0aa253"/>
    <w:p>
      <w:pPr>
        <w:pStyle w:val="Heading1"/>
      </w:pPr>
      <w:r>
        <w:t xml:space="preserve">Seminar Presentation Slides: The Evolving Role of the Physiotherapist in United Kingdom Manchester</w:t>
      </w:r>
    </w:p>
    <w:bookmarkStart w:id="20" w:name="title-slide-introduction"/>
    <w:p>
      <w:pPr>
        <w:pStyle w:val="Heading3"/>
      </w:pPr>
      <w:r>
        <w:t xml:space="preserve">Title Slide &amp; Introduction</w:t>
      </w:r>
    </w:p>
    <w:p>
      <w:pPr>
        <w:pStyle w:val="FirstParagraph"/>
      </w:pPr>
      <w:r>
        <w:t xml:space="preserve">Welcome to this comprehensive seminar presentation focused on the critical role of the physiotherapist within the healthcare landscape of United Kingdom Manchester. As we delve into this topic, it is imperative to understand that physiotherapy is not merely a rehabilitative service but a cornerstone of public health strategy in one of Europe’s most dynamic urban centers.</w:t>
      </w:r>
    </w:p>
    <w:p>
      <w:pPr>
        <w:pStyle w:val="BodyText"/>
      </w:pPr>
      <w:r>
        <w:t xml:space="preserve">This presentation aims to elucidate how physiotherapists are adapting to the unique demographic and clinical challenges presented by the diverse population of Manchester. We will explore historical contexts, current service models, future innovations, and the specific impact on community health outcomes in this vibrant region of United Kingdom Manchester.</w:t>
      </w:r>
    </w:p>
    <w:bookmarkEnd w:id="20"/>
    <w:bookmarkStart w:id="21" w:name="Xa0b55c1ace2bd8cfafb31ac7b1f496e46e80169"/>
    <w:p>
      <w:pPr>
        <w:pStyle w:val="Heading3"/>
      </w:pPr>
      <w:r>
        <w:t xml:space="preserve">The Historical Context of Physiotherapy in United Kingdom Manchester</w:t>
      </w:r>
    </w:p>
    <w:p>
      <w:pPr>
        <w:pStyle w:val="FirstParagraph"/>
      </w:pPr>
      <w:r>
        <w:t xml:space="preserve">To understand the present, we must first acknowledge the rich history that has shaped the practice of physiotherapy here. Manchester, as an industrial powerhouse during the 19th and 20th centuries, had a high prevalence of occupational lung diseases and musculoskeletal injuries among its workforce. This necessitated early forms of therapeutic intervention.</w:t>
      </w:r>
    </w:p>
    <w:p>
      <w:pPr>
        <w:numPr>
          <w:ilvl w:val="0"/>
          <w:numId w:val="1001"/>
        </w:numPr>
        <w:pStyle w:val="Compact"/>
      </w:pPr>
      <w:r>
        <w:rPr>
          <w:bCs/>
          <w:b/>
        </w:rPr>
        <w:t xml:space="preserve">Industrial Roots:</w:t>
      </w:r>
      <w:r>
        <w:t xml:space="preserve"> </w:t>
      </w:r>
      <w:r>
        <w:t xml:space="preserve">Early physiotherapy in United Kingdom Manchester was closely tied to industrial health and safety, providing treatment for workers injured in textiles and manufacturing.</w:t>
      </w:r>
    </w:p>
    <w:p>
      <w:pPr>
        <w:numPr>
          <w:ilvl w:val="0"/>
          <w:numId w:val="1001"/>
        </w:numPr>
        <w:pStyle w:val="Compact"/>
      </w:pPr>
      <w:r>
        <w:rPr>
          <w:bCs/>
          <w:b/>
        </w:rPr>
        <w:t xml:space="preserve">Royal Manchester Children’s Hospital:</w:t>
      </w:r>
      <w:r>
        <w:t xml:space="preserve">The establishment of specialized pediatric units has long been a beacon for advanced neuro-disability physiotherapy, setting standards that are now replicated globally.</w:t>
      </w:r>
    </w:p>
    <w:p>
      <w:pPr>
        <w:numPr>
          <w:ilvl w:val="0"/>
          <w:numId w:val="1001"/>
        </w:numPr>
        <w:pStyle w:val="Compact"/>
      </w:pPr>
      <w:r>
        <w:rPr>
          <w:bCs/>
          <w:b/>
        </w:rPr>
        <w:t xml:space="preserve">Evolution of Practice:</w:t>
      </w:r>
      <w:r>
        <w:t xml:space="preserve"> </w:t>
      </w:r>
      <w:r>
        <w:t xml:space="preserve">Over the decades, the role has shifted from passive treatment to active patient empowerment and preventative care, reflecting broader changes in United Kingdom healthcare policy.</w:t>
      </w:r>
    </w:p>
    <w:bookmarkEnd w:id="21"/>
    <w:bookmarkStart w:id="22" w:name="Xc6c09afb567800fec25b7614dc78ebaad798f22"/>
    <w:p>
      <w:pPr>
        <w:pStyle w:val="Heading3"/>
      </w:pPr>
      <w:r>
        <w:t xml:space="preserve">The Modern Physiotherapist: Clinical Expertise and Autonomy</w:t>
      </w:r>
    </w:p>
    <w:p>
      <w:pPr>
        <w:pStyle w:val="FirstParagraph"/>
      </w:pPr>
      <w:r>
        <w:t xml:space="preserve">In the contemporary landscape of United Kingdom Manchester, the physiotherapist is increasingly recognized as a primary healthcare practitioner. This shift is driven by the need to alleviate pressure on General Practitioners (GPs) and emergency departments.</w:t>
      </w:r>
    </w:p>
    <w:p>
      <w:pPr>
        <w:pStyle w:val="BodyText"/>
      </w:pPr>
      <w:r>
        <w:rPr>
          <w:bCs/>
          <w:b/>
        </w:rPr>
        <w:t xml:space="preserve">Clinical Specializations:</w:t>
      </w:r>
      <w:r>
        <w:t xml:space="preserve"> </w:t>
      </w:r>
      <w:r>
        <w:t xml:space="preserve">Today’s physiotherapists in United Kingdom Manchester specialize in diverse areas, including:</w:t>
      </w:r>
    </w:p>
    <w:p>
      <w:pPr>
        <w:numPr>
          <w:ilvl w:val="0"/>
          <w:numId w:val="1002"/>
        </w:numPr>
        <w:pStyle w:val="Compact"/>
      </w:pPr>
      <w:r>
        <w:rPr>
          <w:bCs/>
          <w:b/>
        </w:rPr>
        <w:t xml:space="preserve">Musculoskeletal Services:</w:t>
      </w:r>
      <w:r>
        <w:t xml:space="preserve"> </w:t>
      </w:r>
      <w:r>
        <w:t xml:space="preserve">Direct access services allow patients to see a physiotherapist without a GP referral, significantly reducing waiting times for back pain and joint issues.</w:t>
      </w:r>
    </w:p>
    <w:p>
      <w:pPr>
        <w:numPr>
          <w:ilvl w:val="0"/>
          <w:numId w:val="1002"/>
        </w:numPr>
        <w:pStyle w:val="Compact"/>
      </w:pPr>
      <w:r>
        <w:rPr>
          <w:bCs/>
          <w:b/>
        </w:rPr>
        <w:t xml:space="preserve">Pulmonary Rehabilitation:</w:t>
      </w:r>
      <w:r>
        <w:t xml:space="preserve"> </w:t>
      </w:r>
      <w:r>
        <w:t xml:space="preserve">Given Manchester’s history of industrial pollution, specialized respiratory physiotherapy remains vital for managing COPD and asthma populations.</w:t>
      </w:r>
    </w:p>
    <w:p>
      <w:pPr>
        <w:numPr>
          <w:ilvl w:val="0"/>
          <w:numId w:val="1002"/>
        </w:numPr>
        <w:pStyle w:val="Compact"/>
      </w:pPr>
      <w:r>
        <w:rPr>
          <w:bCs/>
          <w:b/>
        </w:rPr>
        <w:t xml:space="preserve">Sports Medicine:</w:t>
      </w:r>
      <w:r>
        <w:t xml:space="preserve"> </w:t>
      </w:r>
      <w:r>
        <w:t xml:space="preserve">With a strong sporting culture in the city, from local amateur leagues to professional entities like Manchester United and City, sports physiotherapists play a crucial role in injury prevention and performance enhancement.</w:t>
      </w:r>
    </w:p>
    <w:bookmarkEnd w:id="22"/>
    <w:bookmarkStart w:id="23" w:name="Xbe14b04175f743f9aefb90f15a022cf7f260bf8"/>
    <w:p>
      <w:pPr>
        <w:pStyle w:val="Heading3"/>
      </w:pPr>
      <w:r>
        <w:t xml:space="preserve">Public Health Integration and Preventative Care</w:t>
      </w:r>
    </w:p>
    <w:p>
      <w:pPr>
        <w:pStyle w:val="FirstParagraph"/>
      </w:pPr>
      <w:r>
        <w:t xml:space="preserve">A key theme of this seminar is the integration of physiotherapy into public health initiatives across United Kingdom Manchester. The physical activity strategy for the city relies heavily on community-based physiotherapists.</w:t>
      </w:r>
    </w:p>
    <w:p>
      <w:pPr>
        <w:numPr>
          <w:ilvl w:val="0"/>
          <w:numId w:val="1003"/>
        </w:numPr>
        <w:pStyle w:val="Compact"/>
      </w:pPr>
      <w:r>
        <w:rPr>
          <w:bCs/>
          <w:b/>
        </w:rPr>
        <w:t xml:space="preserve">Exercise Referral Schemes:</w:t>
      </w:r>
      <w:r>
        <w:t xml:space="preserve"> </w:t>
      </w:r>
      <w:r>
        <w:t xml:space="preserve">Physiotherapists design and supervise exercise programs for individuals with long-term conditions such as diabetes, heart disease, and obesity. These schemes are integral to the NHS Long Term Plan in United Kingdom Manchester.</w:t>
      </w:r>
    </w:p>
    <w:p>
      <w:pPr>
        <w:numPr>
          <w:ilvl w:val="0"/>
          <w:numId w:val="1003"/>
        </w:numPr>
        <w:pStyle w:val="Compact"/>
      </w:pPr>
      <w:r>
        <w:rPr>
          <w:bCs/>
          <w:b/>
        </w:rPr>
        <w:t xml:space="preserve">Falls Prevention:</w:t>
      </w:r>
      <w:r>
        <w:t xml:space="preserve"> </w:t>
      </w:r>
      <w:r>
        <w:t xml:space="preserve">With an aging population in certain boroughs of Manchester, balance training and fall prevention programs led by physiotherapists reduce hospital admissions and improve quality of life for the elderly.</w:t>
      </w:r>
    </w:p>
    <w:p>
      <w:pPr>
        <w:numPr>
          <w:ilvl w:val="0"/>
          <w:numId w:val="1003"/>
        </w:numPr>
        <w:pStyle w:val="Compact"/>
      </w:pPr>
      <w:r>
        <w:rPr>
          <w:bCs/>
          <w:b/>
        </w:rPr>
        <w:t xml:space="preserve">Mental Health Support:</w:t>
      </w:r>
      <w:r>
        <w:t xml:space="preserve"> </w:t>
      </w:r>
      <w:r>
        <w:t xml:space="preserve">There is growing recognition of the link between physical activity and mental well-being. Physiotherapists are increasingly involved in holistic care plans that address anxiety and depression through movement therapies.</w:t>
      </w:r>
    </w:p>
    <w:bookmarkEnd w:id="23"/>
    <w:bookmarkStart w:id="24" w:name="digital-health-and-tele-rehabilitation"/>
    <w:p>
      <w:pPr>
        <w:pStyle w:val="Heading3"/>
      </w:pPr>
      <w:r>
        <w:t xml:space="preserve">Digital Health and Tele-Rehabilitation</w:t>
      </w:r>
    </w:p>
    <w:p>
      <w:pPr>
        <w:pStyle w:val="FirstParagraph"/>
      </w:pPr>
      <w:r>
        <w:t xml:space="preserve">The digital transformation of healthcare has been accelerated by recent global events, with United Kingdom Manchester at the forefront of adopting tele-rehabilitation technologies. This modality allows physiotherapists to provide care remotely, increasing accessibility for those with mobility issues or transport difficulties.</w:t>
      </w:r>
    </w:p>
    <w:p>
      <w:pPr>
        <w:numPr>
          <w:ilvl w:val="0"/>
          <w:numId w:val="1004"/>
        </w:numPr>
        <w:pStyle w:val="Compact"/>
      </w:pPr>
      <w:r>
        <w:rPr>
          <w:bCs/>
          <w:b/>
        </w:rPr>
        <w:t xml:space="preserve">Video Consultations:</w:t>
      </w:r>
      <w:r>
        <w:t xml:space="preserve"> </w:t>
      </w:r>
      <w:r>
        <w:t xml:space="preserve">Standard practice now includes virtual assessments where physiotherapists guide patients through exercises via secure video links.</w:t>
      </w:r>
    </w:p>
    <w:p>
      <w:pPr>
        <w:numPr>
          <w:ilvl w:val="0"/>
          <w:numId w:val="1004"/>
        </w:numPr>
        <w:pStyle w:val="Compact"/>
      </w:pPr>
      <w:r>
        <w:rPr>
          <w:bCs/>
          <w:b/>
        </w:rPr>
        <w:t xml:space="preserve">Digital Therapeutics:</w:t>
      </w:r>
    </w:p>
    <w:p>
      <w:pPr>
        <w:numPr>
          <w:ilvl w:val="0"/>
          <w:numId w:val="1004"/>
        </w:numPr>
        <w:pStyle w:val="Compact"/>
      </w:pPr>
      <w:r>
        <w:rPr>
          <w:bCs/>
          <w:b/>
        </w:rPr>
        <w:t xml:space="preserve">Data-Driven Care:</w:t>
      </w:r>
      <w:r>
        <w:t xml:space="preserve"> </w:t>
      </w:r>
      <w:r>
        <w:t xml:space="preserve">Electronic health records facilitate better communication between physiotherapists, GPs, and specialists in the Manchester academic health science network.</w:t>
      </w:r>
    </w:p>
    <w:bookmarkEnd w:id="24"/>
    <w:bookmarkStart w:id="25" w:name="X29438d943f6e377189c582f8fd4b27a09d86bde"/>
    <w:p>
      <w:pPr>
        <w:pStyle w:val="Heading3"/>
      </w:pPr>
      <w:r>
        <w:t xml:space="preserve">Educational Impact and Research Leadership</w:t>
      </w:r>
    </w:p>
    <w:p>
      <w:pPr>
        <w:pStyle w:val="FirstParagraph"/>
      </w:pPr>
      <w:r>
        <w:t xml:space="preserve">The University of Salford and the University of Manchester are world-renowned for their physiotherapy programs. These institutions do not just educate future physiotherapists; they drive research that influences policy in United Kingdom Manchester.</w:t>
      </w:r>
    </w:p>
    <w:p>
      <w:pPr>
        <w:numPr>
          <w:ilvl w:val="0"/>
          <w:numId w:val="1005"/>
        </w:numPr>
        <w:pStyle w:val="Compact"/>
      </w:pPr>
      <w:r>
        <w:rPr>
          <w:bCs/>
          <w:b/>
        </w:rPr>
        <w:t xml:space="preserve">Evidence-Based Practice:</w:t>
      </w:r>
      <w:r>
        <w:t xml:space="preserve"> </w:t>
      </w:r>
      <w:r>
        <w:t xml:space="preserve">Local physiotherapists are encouraged to engage with academic research, ensuring that clinical practices in United Kingdom Manchester are grounded in the latest scientific evidence.</w:t>
      </w:r>
    </w:p>
    <w:p>
      <w:pPr>
        <w:numPr>
          <w:ilvl w:val="0"/>
          <w:numId w:val="1005"/>
        </w:numPr>
        <w:pStyle w:val="Compact"/>
      </w:pPr>
      <w:r>
        <w:rPr>
          <w:bCs/>
          <w:b/>
        </w:rPr>
        <w:t xml:space="preserve">Innovation Hubs:</w:t>
      </w:r>
      <w:r>
        <w:t xml:space="preserve"> </w:t>
      </w:r>
      <w:r>
        <w:t xml:space="preserve">Research centers focus on areas such as neuro-rehabilitation and pediatric development, translating lab findings into bedside care across local hospitals and community centers.</w:t>
      </w:r>
    </w:p>
    <w:bookmarkEnd w:id="25"/>
    <w:bookmarkStart w:id="26" w:name="X4ddf9ea2723922a3ee132557ca9362aa302349a"/>
    <w:p>
      <w:pPr>
        <w:pStyle w:val="Heading3"/>
      </w:pPr>
      <w:r>
        <w:t xml:space="preserve">Cultural Competence and Community Engagement</w:t>
      </w:r>
    </w:p>
    <w:p>
      <w:pPr>
        <w:pStyle w:val="FirstParagraph"/>
      </w:pPr>
      <w:r>
        <w:t xml:space="preserve">United Kingdom Manchester is a city of immense cultural diversity. Effective physiotherapy requires cultural competence to ensure that care is inclusive and respectful of different beliefs regarding health, disability, and pain.</w:t>
      </w:r>
    </w:p>
    <w:p>
      <w:pPr>
        <w:numPr>
          <w:ilvl w:val="0"/>
          <w:numId w:val="1006"/>
        </w:numPr>
        <w:pStyle w:val="Compact"/>
      </w:pPr>
      <w:r>
        <w:rPr>
          <w:bCs/>
          <w:b/>
        </w:rPr>
        <w:t xml:space="preserve">Linguistic Support:</w:t>
      </w:r>
      <w:r>
        <w:t xml:space="preserve"> </w:t>
      </w:r>
      <w:r>
        <w:t xml:space="preserve">Services are designed with interpretation services available to cater to the many languages spoken in United Kingdom Manchester communities.</w:t>
      </w:r>
    </w:p>
    <w:p>
      <w:pPr>
        <w:numPr>
          <w:ilvl w:val="0"/>
          <w:numId w:val="1006"/>
        </w:numPr>
        <w:pStyle w:val="Compact"/>
      </w:pPr>
      <w:r>
        <w:rPr>
          <w:bCs/>
          <w:b/>
        </w:rPr>
        <w:t xml:space="preserve">Tailored Interventions:</w:t>
      </w:r>
      <w:r>
        <w:t xml:space="preserve"> </w:t>
      </w:r>
      <w:r>
        <w:t xml:space="preserve">Physiotherapists work with community leaders to design programs that resonate with specific cultural groups, ensuring higher engagement rates in preventative health initiatives.</w:t>
      </w:r>
    </w:p>
    <w:bookmarkEnd w:id="26"/>
    <w:bookmarkStart w:id="27" w:name="the-future-challenges-and-opportunities"/>
    <w:p>
      <w:pPr>
        <w:pStyle w:val="Heading3"/>
      </w:pPr>
      <w:r>
        <w:t xml:space="preserve">The Future: Challenges and Opportunities</w:t>
      </w:r>
    </w:p>
    <w:p>
      <w:pPr>
        <w:pStyle w:val="FirstParagraph"/>
      </w:pPr>
      <w:r>
        <w:t xml:space="preserve">Looking ahead, the role of the physiotherapist in United Kingdom Manchester faces both challenges and exciting opportunities. Funding constraints remain a significant hurdle, but there is a strong push for integrated care systems that value preventative physiotherapy.</w:t>
      </w:r>
    </w:p>
    <w:p>
      <w:pPr>
        <w:numPr>
          <w:ilvl w:val="0"/>
          <w:numId w:val="1007"/>
        </w:numPr>
        <w:pStyle w:val="Compact"/>
      </w:pPr>
      <w:r>
        <w:rPr>
          <w:bCs/>
          <w:b/>
        </w:rPr>
        <w:t xml:space="preserve">Sustainability:</w:t>
      </w:r>
      <w:r>
        <w:t xml:space="preserve"> </w:t>
      </w:r>
      <w:r>
        <w:t xml:space="preserve">Green initiatives are being adopted by the profession in United Kingdom Manchester to reduce the carbon footprint of clinical practice.</w:t>
      </w:r>
    </w:p>
    <w:p>
      <w:pPr>
        <w:numPr>
          <w:ilvl w:val="0"/>
          <w:numId w:val="1007"/>
        </w:numPr>
        <w:pStyle w:val="Compact"/>
      </w:pPr>
      <w:r>
        <w:rPr>
          <w:bCs/>
          <w:b/>
        </w:rPr>
        <w:t xml:space="preserve">Lifelong Learning:</w:t>
      </w:r>
      <w:r>
        <w:t xml:space="preserve"> </w:t>
      </w:r>
      <w:r>
        <w:t xml:space="preserve">Continuous professional development is essential as technology and medical knowledge evolve. Physiotherapists must remain agile learners to serve United Kingdom Manchester’s population effectively.</w:t>
      </w:r>
    </w:p>
    <w:bookmarkEnd w:id="27"/>
    <w:bookmarkStart w:id="28" w:name="conclusion"/>
    <w:p>
      <w:pPr>
        <w:pStyle w:val="Heading3"/>
      </w:pPr>
      <w:r>
        <w:t xml:space="preserve">Conclusion</w:t>
      </w:r>
    </w:p>
    <w:p>
      <w:pPr>
        <w:pStyle w:val="FirstParagraph"/>
      </w:pPr>
      <w:r>
        <w:t xml:space="preserve">In conclusion, the physiotherapist in United Kingdom Manchester is an indispensable asset to the healthcare system. From industrial heritage to digital innovation, their role has evolved to meet complex modern needs. By focusing on prevention, education, and inclusive care, physiotherapists are shaping a healthier future for all residents of United Kingdom Manchester.</w:t>
      </w:r>
    </w:p>
    <w:p>
      <w:pPr>
        <w:pStyle w:val="BodyText"/>
      </w:pPr>
      <w:r>
        <w:t xml:space="preserve">We thank you for your attention and invite questions regarding the integration of physiotherapy services in our local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Physiotherapist in United Kingdom Manchester</dc:title>
  <dc:creator/>
  <dc:language>en</dc:language>
  <cp:keywords/>
  <dcterms:created xsi:type="dcterms:W3CDTF">2026-07-30T17:09:32Z</dcterms:created>
  <dcterms:modified xsi:type="dcterms:W3CDTF">2026-07-30T17:09:32Z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