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Politician</w:t>
      </w:r>
      <w:r>
        <w:t xml:space="preserve"> </w:t>
      </w:r>
      <w:r>
        <w:t xml:space="preserve">in</w:t>
      </w:r>
      <w:r>
        <w:t xml:space="preserve"> </w:t>
      </w:r>
      <w:r>
        <w:t xml:space="preserve">Chile</w:t>
      </w:r>
      <w:r>
        <w:t xml:space="preserve"> </w:t>
      </w:r>
      <w:r>
        <w:t xml:space="preserve">Santiago</w:t>
      </w:r>
    </w:p>
    <w:bookmarkStart w:id="28" w:name="X64a0be0b5069168a779fb093176e253cf4d14f4"/>
    <w:p>
      <w:pPr>
        <w:pStyle w:val="Heading1"/>
      </w:pPr>
      <w:r>
        <w:t xml:space="preserve">Seminar Presentation Slides: The Modern Politician in Chile Santiago</w:t>
      </w:r>
    </w:p>
    <w:bookmarkStart w:id="20" w:name="welcome-and-contextual-framework"/>
    <w:p>
      <w:pPr>
        <w:pStyle w:val="Heading2"/>
      </w:pPr>
      <w:r>
        <w:t xml:space="preserve">Welcome and Contextual Framework</w:t>
      </w:r>
    </w:p>
    <w:p>
      <w:pPr>
        <w:pStyle w:val="FirstParagraph"/>
      </w:pPr>
      <w:r>
        <w:t xml:space="preserve">Welcome to this comprehensive seminar presentation regarding the evolving role of the politician within the dynamic political landscape of Chile. This document serves as a detailed textual representation of our slide deck, designed specifically for an audience interested in South American politics, with a specific focus on Santiago. As we navigate through these slides, it is crucial to understand that</w:t>
      </w:r>
      <w:r>
        <w:t xml:space="preserve"> </w:t>
      </w:r>
      <w:r>
        <w:rPr>
          <w:bCs/>
          <w:b/>
        </w:rPr>
        <w:t xml:space="preserve">Chile</w:t>
      </w:r>
      <w:r>
        <w:t xml:space="preserve"> </w:t>
      </w:r>
      <w:r>
        <w:t xml:space="preserve">stands as a beacon of stability and democratic resilience in Latin America. However, the recent constitutional processes have ignited a fierce debate about governance, representation, and the very definition of political power.</w:t>
      </w:r>
    </w:p>
    <w:p>
      <w:pPr>
        <w:pStyle w:val="BodyText"/>
      </w:pPr>
      <w:r>
        <w:t xml:space="preserve">The capital city of</w:t>
      </w:r>
      <w:r>
        <w:t xml:space="preserve"> </w:t>
      </w:r>
      <w:r>
        <w:rPr>
          <w:bCs/>
          <w:b/>
        </w:rPr>
        <w:t xml:space="preserve">Santiago</w:t>
      </w:r>
      <w:r>
        <w:t xml:space="preserve">, with its distinct topography ranging from the financial center to the periphery hills (cerros), serves as both a literal and metaphorical stage for these political dramas. The modern politician in this context is no longer just a representative but a mediator between deep-seated social demands and institutional constraints.</w:t>
      </w:r>
    </w:p>
    <w:bookmarkEnd w:id="20"/>
    <w:bookmarkStart w:id="21" w:name="X225e72423105271f69dc94db54be040e46666b5"/>
    <w:p>
      <w:pPr>
        <w:pStyle w:val="Heading2"/>
      </w:pPr>
      <w:r>
        <w:t xml:space="preserve">The Historical Evolution of Political Representation</w:t>
      </w:r>
    </w:p>
    <w:p>
      <w:pPr>
        <w:pStyle w:val="FirstParagraph"/>
      </w:pPr>
      <w:r>
        <w:t xml:space="preserve">To understand the current state of the politician, we must look at history. For decades, Chile operated under a binomial electoral system that encouraged bipartisanship and stability but often led to disconnects between voters and representatives. In Santiago, this resulted in a political class perceived as distant from the daily struggles of citizens in the eastern communes.</w:t>
      </w:r>
    </w:p>
    <w:p>
      <w:pPr>
        <w:numPr>
          <w:ilvl w:val="0"/>
          <w:numId w:val="1001"/>
        </w:numPr>
        <w:pStyle w:val="Compact"/>
      </w:pPr>
      <w:r>
        <w:rPr>
          <w:bCs/>
          <w:b/>
        </w:rPr>
        <w:t xml:space="preserve">The Transition Era:</w:t>
      </w:r>
      <w:r>
        <w:t xml:space="preserve"> </w:t>
      </w:r>
      <w:r>
        <w:t xml:space="preserve">After the return to democracy, politicians focused primarily on maintaining institutional stability.</w:t>
      </w:r>
    </w:p>
    <w:p>
      <w:pPr>
        <w:numPr>
          <w:ilvl w:val="0"/>
          <w:numId w:val="1001"/>
        </w:numPr>
        <w:pStyle w:val="Compact"/>
      </w:pPr>
      <w:r>
        <w:rPr>
          <w:bCs/>
          <w:b/>
        </w:rPr>
        <w:t xml:space="preserve">The Student Movements:</w:t>
      </w:r>
      <w:r>
        <w:t xml:space="preserve"> </w:t>
      </w:r>
      <w:r>
        <w:t xml:space="preserve">The massive protests in Santiago led by students in 2006 and 2011 forced politicians to address education and inequality, marking a shift from technocratic governance to social rights-based politics.</w:t>
      </w:r>
    </w:p>
    <w:p>
      <w:pPr>
        <w:numPr>
          <w:ilvl w:val="0"/>
          <w:numId w:val="1001"/>
        </w:numPr>
        <w:pStyle w:val="Compact"/>
      </w:pPr>
      <w:r>
        <w:rPr>
          <w:bCs/>
          <w:b/>
        </w:rPr>
        <w:t xml:space="preserve">The Social Outcry of 2019:</w:t>
      </w:r>
      <w:r>
        <w:t xml:space="preserve"> </w:t>
      </w:r>
      <w:r>
        <w:t xml:space="preserve">This was a watershed moment. The "El Estallido Social" demonstrated that the traditional mechanisms of political representation had failed large segments of Santiago's population, leading to demands for a new social contract.</w:t>
      </w:r>
    </w:p>
    <w:bookmarkEnd w:id="21"/>
    <w:bookmarkStart w:id="22" w:name="X0c44bccd3e78b6ca3b497a4015a0cb051adc2f4"/>
    <w:p>
      <w:pPr>
        <w:pStyle w:val="Heading2"/>
      </w:pPr>
      <w:r>
        <w:t xml:space="preserve">The New Face: Challenges Facing Today's Politician</w:t>
      </w:r>
    </w:p>
    <w:p>
      <w:pPr>
        <w:pStyle w:val="FirstParagraph"/>
      </w:pPr>
      <w:r>
        <w:t xml:space="preserve">In contemporary</w:t>
      </w:r>
      <w:r>
        <w:t xml:space="preserve"> </w:t>
      </w:r>
      <w:r>
        <w:rPr>
          <w:bCs/>
          <w:b/>
        </w:rPr>
        <w:t xml:space="preserve">Santiago</w:t>
      </w:r>
      <w:r>
        <w:t xml:space="preserve">, the politician faces an unprecedented crisis of trust. The traditional party structures are weakening, and voters are increasingly turning to independent movements or direct action. The modern politician must navigate a complex media landscape dominated by social networks, where nuance is often lost in favor of polarizing soundbites.</w:t>
      </w:r>
    </w:p>
    <w:p>
      <w:pPr>
        <w:pStyle w:val="BodyText"/>
      </w:pPr>
      <w:r>
        <w:t xml:space="preserve">Key challenges include:</w:t>
      </w:r>
    </w:p>
    <w:p>
      <w:pPr>
        <w:numPr>
          <w:ilvl w:val="0"/>
          <w:numId w:val="1002"/>
        </w:numPr>
        <w:pStyle w:val="Compact"/>
      </w:pPr>
      <w:r>
        <w:rPr>
          <w:bCs/>
          <w:b/>
        </w:rPr>
        <w:t xml:space="preserve">Digital Accountability:</w:t>
      </w:r>
    </w:p>
    <w:p>
      <w:pPr>
        <w:numPr>
          <w:ilvl w:val="0"/>
          <w:numId w:val="1002"/>
        </w:numPr>
        <w:pStyle w:val="Compact"/>
      </w:pPr>
      <w:r>
        <w:rPr>
          <w:bCs/>
          <w:b/>
        </w:rPr>
        <w:t xml:space="preserve">Institutional Fatigue:</w:t>
      </w:r>
      <w:r>
        <w:t xml:space="preserve"> </w:t>
      </w:r>
      <w:r>
        <w:t xml:space="preserve">With the rejection of the Constitutional Convention's first draft and the approval of a new one, politicians are tasked with rebuilding faith in democratic institutions. They must prove that dialogue is more effective than polarization.</w:t>
      </w:r>
    </w:p>
    <w:p>
      <w:pPr>
        <w:numPr>
          <w:ilvl w:val="0"/>
          <w:numId w:val="1002"/>
        </w:numPr>
        <w:pStyle w:val="Compact"/>
      </w:pPr>
      <w:r>
        <w:rPr>
          <w:bCs/>
          <w:b/>
        </w:rPr>
        <w:t xml:space="preserve">Economic Inequality:</w:t>
      </w:r>
      <w:r>
        <w:t xml:space="preserve"> </w:t>
      </w:r>
      <w:r>
        <w:t xml:space="preserve">Despite Chile's high GDP per capita relative to its neighbors, Santiago exhibits stark wealth disparities. The politician’s primary role is now crafting policies that reduce this gap without stifling economic growth, a delicate balancing act.</w:t>
      </w:r>
    </w:p>
    <w:bookmarkEnd w:id="22"/>
    <w:bookmarkStart w:id="23" w:name="santiago-a-microcosm-of-national-divides"/>
    <w:p>
      <w:pPr>
        <w:pStyle w:val="Heading2"/>
      </w:pPr>
      <w:r>
        <w:t xml:space="preserve">Santiago: A Microcosm of National Divides</w:t>
      </w:r>
    </w:p>
    <w:p>
      <w:pPr>
        <w:pStyle w:val="FirstParagraph"/>
      </w:pPr>
      <w:r>
        <w:t xml:space="preserve">We cannot discuss the politician in isolation from the geography of power. Santiago is geographically and socially stratified. The affluent communes to the east, such as Las Condes and Vitacura, have different political priorities compared to the working-class communes in La Pintana or Puente Alto.</w:t>
      </w:r>
    </w:p>
    <w:p>
      <w:pPr>
        <w:pStyle w:val="BodyText"/>
      </w:pPr>
      <w:r>
        <w:t xml:space="preserve">A successful politician must possess "spatial intelligence"—the ability to understand that a policy effective in downtown Santiago may fail miserably in the periphery. This requires grassroots engagement. It is no longer sufficient for a politician to speak from the podium at the Moneda Palace; they must be present in community centers, addressing local grievances regarding water access, safety, and public infrastructure.</w:t>
      </w:r>
    </w:p>
    <w:p>
      <w:pPr>
        <w:pStyle w:val="BodyText"/>
      </w:pPr>
      <w:r>
        <w:t xml:space="preserve">Furthermore, Santiago serves as a hub for international diplomacy and regional influence. Politicians here are not just local administrators but national leaders who shape Chile’s image on the global stage. Their competence is scrutinized by foreign investors and human rights organizations alike.</w:t>
      </w:r>
    </w:p>
    <w:bookmarkEnd w:id="23"/>
    <w:bookmarkStart w:id="24" w:name="Xc82e12571c1129612964490ee3c9d546a66d1a0"/>
    <w:p>
      <w:pPr>
        <w:pStyle w:val="Heading2"/>
      </w:pPr>
      <w:r>
        <w:t xml:space="preserve">The Role of Political Parties vs. Social Movements</w:t>
      </w:r>
    </w:p>
    <w:p>
      <w:pPr>
        <w:pStyle w:val="FirstParagraph"/>
      </w:pPr>
      <w:r>
        <w:t xml:space="preserve">A critical aspect of this seminar is analyzing the tension between established political parties and emergent social movements. Historically, politicians were appointed by party machines. Today, many influential figures in Santiago emerge from civil society groups, labor unions, or environmental activist circles.</w:t>
      </w:r>
    </w:p>
    <w:p>
      <w:pPr>
        <w:numPr>
          <w:ilvl w:val="0"/>
          <w:numId w:val="1003"/>
        </w:numPr>
        <w:pStyle w:val="Compact"/>
      </w:pPr>
      <w:r>
        <w:rPr>
          <w:bCs/>
          <w:b/>
        </w:rPr>
        <w:t xml:space="preserve">Fragmentation:</w:t>
      </w:r>
      <w:r>
        <w:t xml:space="preserve"> </w:t>
      </w:r>
      <w:r>
        <w:t xml:space="preserve">The left-right dichotomy is dissolving into a multi-party spectrum. Politicians must now build broad coalitions across ideological lines to govern effectively.</w:t>
      </w:r>
    </w:p>
    <w:p>
      <w:pPr>
        <w:numPr>
          <w:ilvl w:val="0"/>
          <w:numId w:val="1003"/>
        </w:numPr>
        <w:pStyle w:val="Compact"/>
      </w:pPr>
      <w:r>
        <w:rPr>
          <w:bCs/>
          <w:b/>
        </w:rPr>
        <w:t xml:space="preserve">Youth Participation:</w:t>
      </w:r>
      <w:r>
        <w:t xml:space="preserve"> </w:t>
      </w:r>
      <w:r>
        <w:t xml:space="preserve">Young people in Santiago are politically active but disillusioned with traditional parties. This forces politicians to adopt new rhetoric and policy agendas that prioritize climate change, gender equality, and mental health.</w:t>
      </w:r>
    </w:p>
    <w:bookmarkEnd w:id="24"/>
    <w:bookmarkStart w:id="25" w:name="ethics-and-transparency"/>
    <w:p>
      <w:pPr>
        <w:pStyle w:val="Heading2"/>
      </w:pPr>
      <w:r>
        <w:t xml:space="preserve">Ethics and Transparency</w:t>
      </w:r>
    </w:p>
    <w:p>
      <w:pPr>
        <w:pStyle w:val="FirstParagraph"/>
      </w:pPr>
      <w:r>
        <w:t xml:space="preserve">The integrity of the politician is under constant scrutiny. Past corruption scandals have eroded public trust. Therefore, transparency is not just a legal requirement but a political survival strategy in Santiago. Politicians are now expected to publish their asset declarations, adhere to strict lobbying laws, and maintain clear boundaries between private interests and public service.</w:t>
      </w:r>
    </w:p>
    <w:p>
      <w:pPr>
        <w:pStyle w:val="BodyText"/>
      </w:pPr>
      <w:r>
        <w:t xml:space="preserve">The role of the journalist and the civil society watchdogs has expanded. In the digital age, any ethical lapse can lead to immediate political fallout. Consequently, ethics training and robust internal party controls are becoming essential components of a politician’s toolkit in Chile.</w:t>
      </w:r>
    </w:p>
    <w:bookmarkEnd w:id="25"/>
    <w:bookmarkStart w:id="26" w:name="future-outlook-the-path-forward"/>
    <w:p>
      <w:pPr>
        <w:pStyle w:val="Heading2"/>
      </w:pPr>
      <w:r>
        <w:t xml:space="preserve">Future Outlook: The Path Forward</w:t>
      </w:r>
    </w:p>
    <w:p>
      <w:pPr>
        <w:pStyle w:val="FirstParagraph"/>
      </w:pPr>
      <w:r>
        <w:t xml:space="preserve">Looking ahead, the trajectory of politics in Chile hinges on the successful implementation of new institutional frameworks. The current constitutional process aims to redefine the social contract. For politicians in Santiago, this means adapting to a potentially different separation of powers and regional governance structures.</w:t>
      </w:r>
    </w:p>
    <w:p>
      <w:pPr>
        <w:pStyle w:val="BodyText"/>
      </w:pPr>
      <w:r>
        <w:t xml:space="preserve">We anticipate a rise in "techno-politicians"—individuals who combine technical expertise in economics or law with strong communication skills. However, technology alone is insufficient. Empathy and the ability to listen remain paramount. The politician of the future must be a builder of bridges between diverse sectors of Santiago society.</w:t>
      </w:r>
    </w:p>
    <w:bookmarkEnd w:id="26"/>
    <w:bookmarkStart w:id="27" w:name="conclusion"/>
    <w:p>
      <w:pPr>
        <w:pStyle w:val="Heading2"/>
      </w:pPr>
      <w:r>
        <w:t xml:space="preserve">Conclusion</w:t>
      </w:r>
    </w:p>
    <w:p>
      <w:pPr>
        <w:pStyle w:val="FirstParagraph"/>
      </w:pPr>
      <w:r>
        <w:t xml:space="preserve">In conclusion, the role of the politician in Chile is undergoing a profound transformation. Santiago, as the political and economic heart of the nation, is where these changes are most visible. The days of opaque decision-making are over. Today’s politician must be transparent, inclusive, and responsive.</w:t>
      </w:r>
    </w:p>
    <w:p>
      <w:pPr>
        <w:pStyle w:val="BodyText"/>
      </w:pPr>
      <w:r>
        <w:t xml:space="preserve">As we conclude this seminar presentation slides document on</w:t>
      </w:r>
      <w:r>
        <w:t xml:space="preserve"> </w:t>
      </w:r>
      <w:r>
        <w:rPr>
          <w:bCs/>
          <w:b/>
        </w:rPr>
        <w:t xml:space="preserve">Seminar Presentation Slides</w:t>
      </w:r>
      <w:r>
        <w:t xml:space="preserve">, it is clear that the future of democracy in Chile depends on the ability of its leaders to reconnect with the people. The challenges are significant, but so is the opportunity to build a more equitable and just society. We encourage all participants to engage critically with these themes and consider how they can contribute to this ongoing political evolution.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Politician in Chile Santiago</dc:title>
  <dc:creator/>
  <dc:language>en</dc:language>
  <cp:keywords/>
  <dcterms:created xsi:type="dcterms:W3CDTF">2026-07-29T14:35:18Z</dcterms:created>
  <dcterms:modified xsi:type="dcterms:W3CDTF">2026-07-29T14:35:18Z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