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Kyoto</w:t>
      </w:r>
    </w:p>
    <w:bookmarkStart w:id="20" w:name="slide-1-title-slide"/>
    <w:p>
      <w:pPr>
        <w:pStyle w:val="Heading2"/>
      </w:pPr>
      <w:r>
        <w:t xml:space="preserve">Slide 1: Title Slide</w:t>
      </w:r>
    </w:p>
    <w:p>
      <w:pPr>
        <w:pStyle w:val="FirstParagraph"/>
      </w:pPr>
      <w:r>
        <w:rPr>
          <w:bCs/>
          <w:b/>
        </w:rPr>
        <w:t xml:space="preserve">Seminar Presentation Slides:</w:t>
      </w:r>
      <w:r>
        <w:br/>
      </w:r>
      <w:r>
        <w:t xml:space="preserve">The Evolving Role of the Politician in Japan Kyoto</w:t>
      </w:r>
      <w:r>
        <w:br/>
      </w:r>
      <w:r>
        <w:t xml:space="preserve">Bridging Tradition, Innovation, and Global Diplomacy</w:t>
      </w:r>
    </w:p>
    <w:p>
      <w:pPr>
        <w:pStyle w:val="BodyText"/>
      </w:pPr>
      <w:r>
        <w:rPr>
          <w:iCs/>
          <w:i/>
        </w:rPr>
        <w:t xml:space="preserve">Presentation by:</w:t>
      </w:r>
      <w:r>
        <w:t xml:space="preserve"> </w:t>
      </w:r>
      <w:r>
        <w:t xml:space="preserve">[Your Name]</w:t>
      </w:r>
      <w:r>
        <w:br/>
      </w:r>
      <w:r>
        <w:t xml:space="preserve">Date: October 2023</w:t>
      </w:r>
    </w:p>
    <w:bookmarkEnd w:id="20"/>
    <w:bookmarkStart w:id="21" w:name="slide-2-introduction-context"/>
    <w:p>
      <w:pPr>
        <w:pStyle w:val="Heading3"/>
      </w:pPr>
      <w:r>
        <w:t xml:space="preserve">Slide 2: Introduction &amp; Context</w:t>
      </w:r>
    </w:p>
    <w:p>
      <w:pPr>
        <w:pStyle w:val="FirstParagraph"/>
      </w:pPr>
      <w:r>
        <w:t xml:space="preserve">Welcome to this seminar. Today, we will explore the multifaceted role of a modern</w:t>
      </w:r>
      <w:r>
        <w:t xml:space="preserve"> </w:t>
      </w:r>
      <w:r>
        <w:rPr>
          <w:bCs/>
          <w:b/>
        </w:rPr>
        <w:t xml:space="preserve">Politician</w:t>
      </w:r>
      <w:r>
        <w:t xml:space="preserve"> </w:t>
      </w:r>
      <w:r>
        <w:t xml:space="preserve">within the unique cultural and political landscape of</w:t>
      </w:r>
    </w:p>
    <w:p>
      <w:pPr>
        <w:pStyle w:val="BodyText"/>
      </w:pPr>
      <w:r>
        <w:t xml:space="preserve">JAPAN KYOTO. Kyoto is not merely a city; it is the spiritual heart of Japan, a global symbol of tradition, and an increasingly vibrant hub for international diplomacy and sustainable innovation. The juxtaposition of ancient customs with cutting-edge technology creates a distinct environment for governance.</w:t>
      </w:r>
    </w:p>
    <w:p>
      <w:pPr>
        <w:pStyle w:val="BodyText"/>
      </w:pPr>
      <w:r>
        <w:t xml:space="preserve">In this presentation, we will analyze how local representatives navigate the delicate balance between preserving Kyoto's UNESCO World Heritage status while addressing contemporary issues such as tourism management, demographic decline, and global engagement. Understanding the</w:t>
      </w:r>
      <w:r>
        <w:t xml:space="preserve"> </w:t>
      </w:r>
      <w:r>
        <w:rPr>
          <w:bCs/>
          <w:b/>
        </w:rPr>
        <w:t xml:space="preserve">JAPAN KYOTO</w:t>
      </w:r>
      <w:r>
        <w:t xml:space="preserve"> </w:t>
      </w:r>
      <w:r>
        <w:t xml:space="preserve">context is crucial for any student of political science or international relations.</w:t>
      </w:r>
    </w:p>
    <w:bookmarkEnd w:id="21"/>
    <w:bookmarkStart w:id="22" w:name="Xf8829d2e5851e85d59a4bba8d463422adb36d3c"/>
    <w:p>
      <w:pPr>
        <w:pStyle w:val="Heading2"/>
      </w:pPr>
      <w:r>
        <w:t xml:space="preserve">Slide 3: The Historical Weight on Kyoto's Politicians</w:t>
      </w:r>
    </w:p>
    <w:p>
      <w:pPr>
        <w:pStyle w:val="FirstParagraph"/>
      </w:pPr>
      <w:r>
        <w:t xml:space="preserve">The history of Japan profoundly influences its current political dynamics. As the former imperial capital,</w:t>
      </w:r>
      <w:r>
        <w:t xml:space="preserve"> </w:t>
      </w:r>
      <w:r>
        <w:rPr>
          <w:bCs/>
          <w:b/>
        </w:rPr>
        <w:t xml:space="preserve">JAPAN KYOTO</w:t>
      </w:r>
      <w:r>
        <w:t xml:space="preserve"> </w:t>
      </w:r>
      <w:r>
        <w:t xml:space="preserve">carries a heavy historical burden. Every decision made by a local</w:t>
      </w:r>
      <w:r>
        <w:t xml:space="preserve"> </w:t>
      </w:r>
      <w:r>
        <w:rPr>
          <w:bCs/>
          <w:b/>
        </w:rPr>
        <w:t xml:space="preserve">Politician</w:t>
      </w:r>
      <w:r>
        <w:t xml:space="preserve"> </w:t>
      </w:r>
      <w:r>
        <w:t xml:space="preserve">is scrutinized not just for its economic viability but for its cultural sensitivity.</w:t>
      </w:r>
    </w:p>
    <w:p>
      <w:pPr>
        <w:numPr>
          <w:ilvl w:val="0"/>
          <w:numId w:val="1001"/>
        </w:numPr>
        <w:pStyle w:val="Compact"/>
      </w:pPr>
      <w:r>
        <w:rPr>
          <w:bCs/>
          <w:b/>
        </w:rPr>
        <w:t xml:space="preserve">Hanazakari &amp; Preservation:</w:t>
      </w:r>
      <w:r>
        <w:t xml:space="preserve"> </w:t>
      </w:r>
      <w:r>
        <w:t xml:space="preserve">Traditional districts like Gion require strict zoning laws that can stifle modern development yet are essential for cultural identity.</w:t>
      </w:r>
    </w:p>
    <w:p>
      <w:pPr>
        <w:numPr>
          <w:ilvl w:val="0"/>
          <w:numId w:val="1001"/>
        </w:numPr>
        <w:pStyle w:val="Compact"/>
      </w:pPr>
      <w:r>
        <w:t xml:space="preserve">Cultural Stewardship: The</w:t>
      </w:r>
      <w:r>
        <w:t xml:space="preserve"> </w:t>
      </w:r>
      <w:r>
        <w:rPr>
          <w:bCs/>
          <w:b/>
        </w:rPr>
        <w:t xml:space="preserve">Politician</w:t>
      </w:r>
      <w:r>
        <w:t xml:space="preserve"> </w:t>
      </w:r>
      <w:r>
        <w:t xml:space="preserve">acts as a guardian of intangible cultural heritage, ensuring that tourism does not erode the very traditions it celebrates.</w:t>
      </w:r>
    </w:p>
    <w:p>
      <w:pPr>
        <w:pStyle w:val="FirstParagraph"/>
      </w:pPr>
      <w:r>
        <w:t xml:space="preserve">The pressure to maintain Kyoto's image as a "Timeless City" while fostering growth requires exceptional diplomatic skills from local leaders. They must often say "no" to lucrative foreign investments that might threaten the city's aesthetic harmony.</w:t>
      </w:r>
    </w:p>
    <w:bookmarkEnd w:id="22"/>
    <w:bookmarkStart w:id="23" w:name="slide-4-the-challenge-of-overtourism"/>
    <w:p>
      <w:pPr>
        <w:pStyle w:val="Heading2"/>
      </w:pPr>
      <w:r>
        <w:t xml:space="preserve">Slide 4: The Challenge of Overtourism</w:t>
      </w:r>
    </w:p>
    <w:p>
      <w:pPr>
        <w:pStyle w:val="FirstParagraph"/>
      </w:pPr>
      <w:r>
        <w:t xml:space="preserve">One of the most pressing issues facing the</w:t>
      </w:r>
      <w:r>
        <w:t xml:space="preserve"> </w:t>
      </w:r>
      <w:r>
        <w:rPr>
          <w:bCs/>
          <w:b/>
        </w:rPr>
        <w:t xml:space="preserve">JAPAN KYOTO</w:t>
      </w:r>
      <w:r>
        <w:t xml:space="preserve"> </w:t>
      </w:r>
      <w:r>
        <w:t xml:space="preserve">administration today is overtourism. In recent years, the influx of international visitors has surged, putting immense strain on local infrastructure and disturbing residents in residential areas.</w:t>
      </w:r>
    </w:p>
    <w:p>
      <w:pPr>
        <w:pStyle w:val="BodyText"/>
      </w:pPr>
      <w:r>
        <w:t xml:space="preserve">The role of a modern</w:t>
      </w:r>
      <w:r>
        <w:t xml:space="preserve"> </w:t>
      </w:r>
      <w:r>
        <w:rPr>
          <w:bCs/>
          <w:b/>
        </w:rPr>
        <w:t xml:space="preserve">Politician</w:t>
      </w:r>
      <w:r>
        <w:t xml:space="preserve"> </w:t>
      </w:r>
      <w:r>
        <w:t xml:space="preserve">here involves complex stakeholder management:</w:t>
      </w:r>
    </w:p>
    <w:p>
      <w:pPr>
        <w:numPr>
          <w:ilvl w:val="0"/>
          <w:numId w:val="1002"/>
        </w:numPr>
        <w:pStyle w:val="Compact"/>
      </w:pPr>
      <w:r>
        <w:rPr>
          <w:bCs/>
          <w:b/>
        </w:rPr>
        <w:t xml:space="preserve">Distribution Strategies:</w:t>
      </w:r>
      <w:r>
        <w:t xml:space="preserve"> </w:t>
      </w:r>
      <w:r>
        <w:t xml:space="preserve">Creating incentives for tourists to visit lesser-known prefectures outside the central Kyoto basin to relieve pressure on iconic sites like Kiyomizu-dera.</w:t>
      </w:r>
    </w:p>
    <w:p>
      <w:pPr>
        <w:numPr>
          <w:ilvl w:val="0"/>
          <w:numId w:val="1002"/>
        </w:numPr>
        <w:pStyle w:val="Compact"/>
      </w:pPr>
      <w:r>
        <w:rPr>
          <w:bCs/>
          <w:b/>
        </w:rPr>
        <w:t xml:space="preserve">Community Engagement:</w:t>
      </w:r>
      <w:r>
        <w:t xml:space="preserve"> </w:t>
      </w:r>
      <w:r>
        <w:t xml:space="preserve">Addressing the grievances of locals who feel alienated by their own city. A</w:t>
      </w:r>
      <w:r>
        <w:t xml:space="preserve"> </w:t>
      </w:r>
      <w:r>
        <w:rPr>
          <w:bCs/>
          <w:b/>
        </w:rPr>
        <w:t xml:space="preserve">Politician</w:t>
      </w:r>
      <w:r>
        <w:t xml:space="preserve"> </w:t>
      </w:r>
      <w:r>
        <w:t xml:space="preserve">must ensure that tourism revenue benefits local businesses and residents, not just international chains.</w:t>
      </w:r>
    </w:p>
    <w:p>
      <w:pPr>
        <w:pStyle w:val="FirstParagraph"/>
      </w:pPr>
      <w:r>
        <w:t xml:space="preserve">Data shows that without strategic intervention, the quality of life in</w:t>
      </w:r>
      <w:r>
        <w:t xml:space="preserve"> </w:t>
      </w:r>
      <w:r>
        <w:rPr>
          <w:bCs/>
          <w:b/>
        </w:rPr>
        <w:t xml:space="preserve">JAPAN KYOTO</w:t>
      </w:r>
      <w:r>
        <w:t xml:space="preserve"> </w:t>
      </w:r>
      <w:r>
        <w:t xml:space="preserve">could degrade. Therefore, policy-making here is directly linked to social sustainability.</w:t>
      </w:r>
    </w:p>
    <w:bookmarkEnd w:id="23"/>
    <w:bookmarkStart w:id="24" w:name="X6e0e5510749b3531a4927d557e7d8a7a1ae6754"/>
    <w:p>
      <w:pPr>
        <w:pStyle w:val="Heading2"/>
      </w:pPr>
      <w:r>
        <w:t xml:space="preserve">Slide 5: Demographic Decline and Urban Planning</w:t>
      </w:r>
    </w:p>
    <w:p>
      <w:pPr>
        <w:pStyle w:val="FirstParagraph"/>
      </w:pPr>
      <w:r>
        <w:t xml:space="preserve">Beyond tourism, Kyoto faces a severe demographic crisis common to many rural and semi-urban areas in Japan. The aging population is shrinking the workforce, leading to vacant houses (Akiya) and declining school enrollments.</w:t>
      </w:r>
    </w:p>
    <w:p>
      <w:pPr>
        <w:pStyle w:val="BodyText"/>
      </w:pPr>
      <w:r>
        <w:t xml:space="preserve">The</w:t>
      </w:r>
      <w:r>
        <w:t xml:space="preserve"> </w:t>
      </w:r>
      <w:r>
        <w:rPr>
          <w:bCs/>
          <w:b/>
        </w:rPr>
        <w:t xml:space="preserve">Politician</w:t>
      </w:r>
      <w:r>
        <w:t xml:space="preserve"> </w:t>
      </w:r>
      <w:r>
        <w:t xml:space="preserve">in</w:t>
      </w:r>
      <w:r>
        <w:t xml:space="preserve"> </w:t>
      </w:r>
      <w:r>
        <w:rPr>
          <w:bCs/>
          <w:b/>
        </w:rPr>
        <w:t xml:space="preserve">JAPAN KYOTO</w:t>
      </w:r>
      <w:r>
        <w:t xml:space="preserve"> </w:t>
      </w:r>
      <w:r>
        <w:t xml:space="preserve">must tackle these structural challenges through innovative urban planning:</w:t>
      </w:r>
    </w:p>
    <w:p>
      <w:pPr>
        <w:numPr>
          <w:ilvl w:val="0"/>
          <w:numId w:val="1003"/>
        </w:numPr>
        <w:pStyle w:val="Compact"/>
      </w:pPr>
      <w:r>
        <w:rPr>
          <w:bCs/>
          <w:b/>
        </w:rPr>
        <w:t xml:space="preserve">Housing Reform:</w:t>
      </w:r>
      <w:r>
        <w:t xml:space="preserve"> </w:t>
      </w:r>
      <w:r>
        <w:t xml:space="preserve">Promoting the renovation of old wooden machiya homes for young families or foreign entrepreneurs.</w:t>
      </w:r>
    </w:p>
    <w:p>
      <w:pPr>
        <w:numPr>
          <w:ilvl w:val="0"/>
          <w:numId w:val="1003"/>
        </w:numPr>
        <w:pStyle w:val="Compact"/>
      </w:pPr>
      <w:r>
        <w:rPr>
          <w:bCs/>
          <w:b/>
        </w:rPr>
        <w:t xml:space="preserve">Tech Integration:</w:t>
      </w:r>
      <w:r>
        <w:t xml:space="preserve"> </w:t>
      </w:r>
      <w:r>
        <w:t xml:space="preserve">Leveraging Kyoto's status as a tech hub to develop "Smart City" solutions that assist the elderly and improve public transit efficiency.</w:t>
      </w:r>
    </w:p>
    <w:p>
      <w:pPr>
        <w:pStyle w:val="FirstParagraph"/>
      </w:pPr>
      <w:r>
        <w:t xml:space="preserve">This requires a</w:t>
      </w:r>
      <w:r>
        <w:t xml:space="preserve"> </w:t>
      </w:r>
      <w:r>
        <w:rPr>
          <w:bCs/>
          <w:b/>
        </w:rPr>
        <w:t xml:space="preserve">Politician</w:t>
      </w:r>
      <w:r>
        <w:t xml:space="preserve"> </w:t>
      </w:r>
      <w:r>
        <w:t xml:space="preserve">who is not only a cultural guardian but also a forward-thinking administrator capable of attracting young talent back to the city. The narrative must shift from Kyoto as just a museum city to Kyoto as a livable, dynamic metropolis for all ages.</w:t>
      </w:r>
    </w:p>
    <w:bookmarkEnd w:id="24"/>
    <w:bookmarkStart w:id="25" w:name="slide-6-diplomacy-and-soft-power"/>
    <w:p>
      <w:pPr>
        <w:pStyle w:val="Heading2"/>
      </w:pPr>
      <w:r>
        <w:t xml:space="preserve">Slide 6: Diplomacy and Soft Power</w:t>
      </w:r>
    </w:p>
    <w:p>
      <w:pPr>
        <w:pStyle w:val="FirstParagraph"/>
      </w:pPr>
      <w:r>
        <w:t xml:space="preserve">Kyoto has long served as a venue for high-level diplomacy. The city hosts numerous international forums, including the Kyoto Protocol conferences and various UN-related discussions. This elevates the role of the local</w:t>
      </w:r>
      <w:r>
        <w:t xml:space="preserve"> </w:t>
      </w:r>
      <w:r>
        <w:rPr>
          <w:bCs/>
          <w:b/>
        </w:rPr>
        <w:t xml:space="preserve">Politician</w:t>
      </w:r>
      <w:r>
        <w:t xml:space="preserve"> </w:t>
      </w:r>
      <w:r>
        <w:t xml:space="preserve">from municipal governance to global diplomacy.</w:t>
      </w:r>
    </w:p>
    <w:p>
      <w:pPr>
        <w:numPr>
          <w:ilvl w:val="0"/>
          <w:numId w:val="1004"/>
        </w:numPr>
        <w:pStyle w:val="Compact"/>
      </w:pPr>
      <w:r>
        <w:rPr>
          <w:bCs/>
          <w:b/>
        </w:rPr>
        <w:t xml:space="preserve">Glocalization:</w:t>
      </w:r>
      <w:r>
        <w:t xml:space="preserve"> </w:t>
      </w:r>
      <w:r>
        <w:t xml:space="preserve">Local leaders must align their policies with global climate goals while respecting local practices. The</w:t>
      </w:r>
      <w:r>
        <w:t xml:space="preserve"> </w:t>
      </w:r>
      <w:r>
        <w:rPr>
          <w:bCs/>
          <w:b/>
        </w:rPr>
        <w:t xml:space="preserve">JAPAN KYOTO</w:t>
      </w:r>
      <w:r>
        <w:t xml:space="preserve"> </w:t>
      </w:r>
      <w:r>
        <w:t xml:space="preserve">model of environmental stewardship is often cited as a best practice for other heritage cities worldwide.</w:t>
      </w:r>
    </w:p>
    <w:p>
      <w:pPr>
        <w:numPr>
          <w:ilvl w:val="0"/>
          <w:numId w:val="1004"/>
        </w:numPr>
        <w:pStyle w:val="Compact"/>
      </w:pPr>
      <w:r>
        <w:rPr>
          <w:bCs/>
          <w:b/>
        </w:rPr>
        <w:t xml:space="preserve">Cultural Exchange:</w:t>
      </w:r>
      <w:r>
        <w:t xml:space="preserve"> </w:t>
      </w:r>
      <w:r>
        <w:t xml:space="preserve">The</w:t>
      </w:r>
      <w:r>
        <w:t xml:space="preserve"> </w:t>
      </w:r>
      <w:r>
        <w:rPr>
          <w:bCs/>
          <w:b/>
        </w:rPr>
        <w:t xml:space="preserve">Politician</w:t>
      </w:r>
      <w:r>
        <w:t xml:space="preserve"> </w:t>
      </w:r>
      <w:r>
        <w:t xml:space="preserve">facilitates sister-city relationships and cultural exchanges, using soft power to enhance Japan's international standing. This involves organizing events that showcase traditional arts alongside modern Japanese innovation (Anime, Gaming, Tech).</w:t>
      </w:r>
    </w:p>
    <w:p>
      <w:pPr>
        <w:pStyle w:val="FirstParagraph"/>
      </w:pPr>
      <w:r>
        <w:t xml:space="preserve">Thus, the political office in Kyoto is inherently international. A successful</w:t>
      </w:r>
      <w:r>
        <w:t xml:space="preserve"> </w:t>
      </w:r>
      <w:r>
        <w:rPr>
          <w:bCs/>
          <w:b/>
        </w:rPr>
        <w:t xml:space="preserve">Politician</w:t>
      </w:r>
      <w:r>
        <w:t xml:space="preserve"> </w:t>
      </w:r>
      <w:r>
        <w:t xml:space="preserve">must speak multiple languages and understand global geopolitical trends to effectively represent</w:t>
      </w:r>
      <w:r>
        <w:t xml:space="preserve"> </w:t>
      </w:r>
      <w:r>
        <w:rPr>
          <w:bCs/>
          <w:b/>
        </w:rPr>
        <w:t xml:space="preserve">JAPAN KYOTO</w:t>
      </w:r>
      <w:r>
        <w:t xml:space="preserve"> </w:t>
      </w:r>
      <w:r>
        <w:t xml:space="preserve">on the world stage.</w:t>
      </w:r>
    </w:p>
    <w:bookmarkEnd w:id="25"/>
    <w:bookmarkStart w:id="26" w:name="Xee8680f29a6c76f4e7174a58597dbec685c9c72"/>
    <w:p>
      <w:pPr>
        <w:pStyle w:val="Heading2"/>
      </w:pPr>
      <w:r>
        <w:t xml:space="preserve">Slide 7: The Digital Transformation of Governance</w:t>
      </w:r>
    </w:p>
    <w:p>
      <w:pPr>
        <w:pStyle w:val="FirstParagraph"/>
      </w:pPr>
      <w:r>
        <w:t xml:space="preserve">In an effort to modernize, the administration in</w:t>
      </w:r>
      <w:r>
        <w:t xml:space="preserve"> </w:t>
      </w:r>
      <w:r>
        <w:rPr>
          <w:bCs/>
          <w:b/>
        </w:rPr>
        <w:t xml:space="preserve">JAPAN KYOTO</w:t>
      </w:r>
      <w:r>
        <w:t xml:space="preserve"> </w:t>
      </w:r>
      <w:r>
        <w:t xml:space="preserve">has been pushing for digital transformation (DX) in governance. This is a significant shift from traditional face-to-face bureaucratic processes.</w:t>
      </w:r>
    </w:p>
    <w:p>
      <w:pPr>
        <w:pStyle w:val="BodyText"/>
      </w:pPr>
      <w:r>
        <w:t xml:space="preserve">The</w:t>
      </w:r>
      <w:r>
        <w:t xml:space="preserve"> </w:t>
      </w:r>
      <w:r>
        <w:rPr>
          <w:bCs/>
          <w:b/>
        </w:rPr>
        <w:t xml:space="preserve">Politician</w:t>
      </w:r>
      <w:r>
        <w:t xml:space="preserve"> </w:t>
      </w:r>
      <w:r>
        <w:t xml:space="preserve">plays a pivotal role here by:</w:t>
      </w:r>
    </w:p>
    <w:p>
      <w:pPr>
        <w:numPr>
          <w:ilvl w:val="0"/>
          <w:numId w:val="1005"/>
        </w:numPr>
        <w:pStyle w:val="Compact"/>
      </w:pPr>
      <w:r>
        <w:rPr>
          <w:bCs/>
          <w:b/>
        </w:rPr>
        <w:t xml:space="preserve">Digital Literacy:</w:t>
      </w:r>
      <w:r>
        <w:t xml:space="preserve"> </w:t>
      </w:r>
      <w:r>
        <w:t xml:space="preserve">Promoting IT education among the elderly population to ensure they can access digital government services, reducing isolation.</w:t>
      </w:r>
    </w:p>
    <w:p>
      <w:pPr>
        <w:numPr>
          <w:ilvl w:val="0"/>
          <w:numId w:val="1005"/>
        </w:numPr>
        <w:pStyle w:val="Compact"/>
      </w:pPr>
      <w:r>
        <w:rPr>
          <w:bCs/>
          <w:b/>
        </w:rPr>
        <w:t xml:space="preserve">Data Privacy:</w:t>
      </w:r>
      <w:r>
        <w:t xml:space="preserve"> </w:t>
      </w:r>
      <w:r>
        <w:t xml:space="preserve">Balancing the use of big data for urban planning with strict privacy concerns prevalent in Japanese society.</w:t>
      </w:r>
    </w:p>
    <w:p>
      <w:pPr>
        <w:pStyle w:val="FirstParagraph"/>
      </w:pPr>
      <w:r>
        <w:t xml:space="preserve">This transformation requires a</w:t>
      </w:r>
      <w:r>
        <w:t xml:space="preserve"> </w:t>
      </w:r>
      <w:r>
        <w:rPr>
          <w:bCs/>
          <w:b/>
        </w:rPr>
        <w:t xml:space="preserve">Politician</w:t>
      </w:r>
      <w:r>
        <w:t xml:space="preserve"> </w:t>
      </w:r>
      <w:r>
        <w:t xml:space="preserve">who is tech-savvy yet empathetic. It is not enough to simply install new software; the human element of governance must be preserved. The challenge lies in making technology serve the community rather than replace human interaction, which is deeply valued in</w:t>
      </w:r>
      <w:r>
        <w:t xml:space="preserve"> </w:t>
      </w:r>
      <w:r>
        <w:rPr>
          <w:bCs/>
          <w:b/>
        </w:rPr>
        <w:t xml:space="preserve">JAPAN KYOTO</w:t>
      </w:r>
      <w:r>
        <w:t xml:space="preserve"> </w:t>
      </w:r>
      <w:r>
        <w:t xml:space="preserve">culture.</w:t>
      </w:r>
    </w:p>
    <w:bookmarkEnd w:id="26"/>
    <w:bookmarkStart w:id="27" w:name="slide-8-future-outlook-and-conclusion"/>
    <w:p>
      <w:pPr>
        <w:pStyle w:val="Heading2"/>
      </w:pPr>
      <w:r>
        <w:t xml:space="preserve">Slide 8: Future Outlook and 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JAPAN KYOTO</w:t>
      </w:r>
      <w:r>
        <w:t xml:space="preserve"> </w:t>
      </w:r>
      <w:r>
        <w:t xml:space="preserve">is one of the most complex in modern democracy. They are expected to be:</w:t>
      </w:r>
    </w:p>
    <w:p>
      <w:pPr>
        <w:numPr>
          <w:ilvl w:val="0"/>
          <w:numId w:val="1006"/>
        </w:numPr>
        <w:pStyle w:val="Compact"/>
      </w:pPr>
      <w:r>
        <w:t xml:space="preserve">Cultural Guardians preserving centuries-old traditions.</w:t>
      </w:r>
    </w:p>
    <w:p>
      <w:pPr>
        <w:numPr>
          <w:ilvl w:val="0"/>
          <w:numId w:val="1006"/>
        </w:numPr>
        <w:pStyle w:val="Compact"/>
      </w:pPr>
      <w:r>
        <w:t xml:space="preserve">Economic Innovators driving sustainable tourism and tech industries.</w:t>
      </w:r>
    </w:p>
    <w:p>
      <w:pPr>
        <w:pStyle w:val="FirstParagraph"/>
      </w:pPr>
      <w:r>
        <w:t xml:space="preserve">Diplomatic Representatives projecting soft power globally.</w:t>
      </w:r>
    </w:p>
    <w:p>
      <w:pPr>
        <w:pStyle w:val="BodyText"/>
      </w:pPr>
      <w:r>
        <w:t xml:space="preserve">The future of</w:t>
      </w:r>
      <w:r>
        <w:t xml:space="preserve"> </w:t>
      </w:r>
      <w:r>
        <w:rPr>
          <w:bCs/>
          <w:b/>
        </w:rPr>
        <w:t xml:space="preserve">JAPAN KYOTO</w:t>
      </w:r>
      <w:r>
        <w:t xml:space="preserve"> </w:t>
      </w:r>
      <w:r>
        <w:t xml:space="preserve">depends on the ability of its leaders to harmonize these conflicting demands. We must move beyond the binary view of "Tradition vs. Modernity" and instead seek a synergistic approach where history informs innovation.</w:t>
      </w:r>
    </w:p>
    <w:p>
      <w:pPr>
        <w:pStyle w:val="BodyText"/>
      </w:pPr>
      <w:r>
        <w:rPr>
          <w:iCs/>
          <w:i/>
        </w:rPr>
        <w:t xml:space="preserve">Final Thought:</w:t>
      </w:r>
      <w:r>
        <w:t xml:space="preserve"> </w:t>
      </w:r>
      <w:r>
        <w:t xml:space="preserve">The lessons learned in Kyoto regarding heritage management, digital inclusion, and sustainable tourism can serve as a blueprint for other global cities facing similar challenges. The</w:t>
      </w:r>
      <w:r>
        <w:t xml:space="preserve"> </w:t>
      </w:r>
      <w:r>
        <w:rPr>
          <w:bCs/>
          <w:b/>
        </w:rPr>
        <w:t xml:space="preserve">Seminar Presentation Slides</w:t>
      </w:r>
      <w:r>
        <w:t xml:space="preserve"> </w:t>
      </w:r>
      <w:r>
        <w:t xml:space="preserve">provided here highlight that effective politics requires deep cultural understanding coupled with agile strategic planning.</w:t>
      </w:r>
    </w:p>
    <w:bookmarkEnd w:id="27"/>
    <w:bookmarkStart w:id="28" w:name="slide-9-qa"/>
    <w:p>
      <w:pPr>
        <w:pStyle w:val="Heading2"/>
      </w:pPr>
      <w:r>
        <w:t xml:space="preserve">Slide 9: Q&amp;A</w:t>
      </w:r>
    </w:p>
    <w:p>
      <w:pPr>
        <w:pStyle w:val="FirstParagraph"/>
      </w:pPr>
      <w:r>
        <w:rPr>
          <w:bCs/>
          <w:b/>
        </w:rPr>
        <w:t xml:space="preserve">Thank you for your attention.</w:t>
      </w:r>
    </w:p>
    <w:p>
      <w:pPr>
        <w:pStyle w:val="BodyText"/>
      </w:pPr>
      <w:r>
        <w:t xml:space="preserve">We welcome your questions regarding the specific policies of</w:t>
      </w:r>
      <w:r>
        <w:t xml:space="preserve"> </w:t>
      </w:r>
      <w:r>
        <w:rPr>
          <w:bCs/>
          <w:b/>
        </w:rPr>
        <w:t xml:space="preserve">JAPAN KYOTO</w:t>
      </w:r>
      <w:r>
        <w:t xml:space="preserve">, the ethical considerations of tourism governance, or the broader implications for</w:t>
      </w:r>
      <w:r>
        <w:t xml:space="preserve"> </w:t>
      </w:r>
      <w:r>
        <w:rPr>
          <w:bCs/>
          <w:b/>
        </w:rPr>
        <w:t xml:space="preserve">Seminar Presentation Slides</w:t>
      </w:r>
      <w:r>
        <w:t xml:space="preserve"> </w:t>
      </w:r>
      <w:r>
        <w:t xml:space="preserve">in political science education.</w:t>
      </w:r>
    </w:p>
    <w:p>
      <w:pPr>
        <w:pStyle w:val="BodyText"/>
      </w:pPr>
      <w:r>
        <w:rPr>
          <w:iCs/>
          <w:i/>
        </w:rPr>
        <w:t xml:space="preserve">Please direct any further inquiries to the seminar coordinator.</w:t>
      </w:r>
    </w:p>
    <w:bookmarkEnd w:id="28"/>
    <w:bookmarkStart w:id="29" w:name="slide-10-references-and-further-reading"/>
    <w:p>
      <w:pPr>
        <w:pStyle w:val="Heading2"/>
      </w:pPr>
      <w:r>
        <w:t xml:space="preserve">Slide 10: References and Further Reading</w:t>
      </w:r>
    </w:p>
    <w:p>
      <w:pPr>
        <w:numPr>
          <w:ilvl w:val="0"/>
          <w:numId w:val="1007"/>
        </w:numPr>
        <w:pStyle w:val="Compact"/>
      </w:pPr>
      <w:r>
        <w:t xml:space="preserve">Kyoto Prefecture Official Tourism Statistics Report (2023)</w:t>
      </w:r>
    </w:p>
    <w:p>
      <w:pPr>
        <w:numPr>
          <w:ilvl w:val="0"/>
          <w:numId w:val="1007"/>
        </w:numPr>
        <w:pStyle w:val="Compact"/>
      </w:pPr>
      <w:r>
        <w:t xml:space="preserve">"Sustainable Urban Development in Heritage Cities" - Journal of Japanese Studies</w:t>
      </w:r>
    </w:p>
    <w:p>
      <w:pPr>
        <w:numPr>
          <w:ilvl w:val="0"/>
          <w:numId w:val="1007"/>
        </w:numPr>
        <w:pStyle w:val="Compact"/>
      </w:pPr>
      <w:r>
        <w:t xml:space="preserve">Kyoto Municipal Government White Paper on Digital Transformation (DX) Initiatives.</w:t>
      </w:r>
    </w:p>
    <w:p>
      <w:pPr>
        <w:pStyle w:val="FirstParagraph"/>
      </w:pPr>
      <w:r>
        <w:rPr>
          <w:iCs/>
          <w:i/>
        </w:rPr>
        <w:t xml:space="preserve">Keywords: Politician, Japan Kyoto, Heritage Management, Overtourism, Smart City Governance.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Japan Kyoto</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