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seminar-presentation-slides"/>
    <w:p>
      <w:pPr>
        <w:pStyle w:val="Heading1"/>
      </w:pPr>
      <w:r>
        <w:t xml:space="preserve">Seminar Presentation Slides</w:t>
      </w:r>
    </w:p>
    <w:p>
      <w:pPr>
        <w:pStyle w:val="FirstParagraph"/>
      </w:pPr>
      <w:r>
        <w:rPr>
          <w:bCs/>
          <w:b/>
        </w:rPr>
        <w:t xml:space="preserve">Title:</w:t>
      </w:r>
      <w:r>
        <w:t xml:space="preserve">The Modern Politician in Malaysia Kuala Lumpur: Navigating Complexity, Transparency, and Public Service</w:t>
      </w:r>
    </w:p>
    <w:p>
      <w:pPr>
        <w:pStyle w:val="BodyText"/>
      </w:pPr>
      <w:r>
        <w:rPr>
          <w:bCs/>
          <w:b/>
        </w:rPr>
        <w:t xml:space="preserve">Date:</w:t>
      </w:r>
      <w:r>
        <w:t xml:space="preserve">[Current Date]</w:t>
      </w:r>
    </w:p>
    <w:p>
      <w:pPr>
        <w:pStyle w:val="BodyText"/>
      </w:pPr>
      <w:r>
        <w:rPr>
          <w:bCs/>
          <w:b/>
        </w:rPr>
        <w:t xml:space="preserve">Venue:</w:t>
      </w:r>
      <w:r>
        <w:t xml:space="preserve">Kuala Lumpur Convention Centre</w:t>
      </w:r>
    </w:p>
    <w:bookmarkStart w:id="20" w:name="X4bc0b310d49444e8c44c00fd05100b3311f65f6"/>
    <w:p>
      <w:pPr>
        <w:pStyle w:val="Heading2"/>
      </w:pPr>
      <w:r>
        <w:t xml:space="preserve">Seminar Presentation Slides: Introduction and Contextual Framework</w:t>
      </w:r>
    </w:p>
    <w:p>
      <w:pPr>
        <w:pStyle w:val="FirstParagraph"/>
      </w:pPr>
      <w:r>
        <w:t xml:space="preserve">Welcome to this critical discourse on the evolving role of the politician within the dynamic landscape of Malaysia Kuala Lumpur. As we gather here, it is imperative to recognize that our capital city serves not merely as a geographical hub, but as the epicenter of national policy-making, economic innovation, and cultural convergence in Southeast Asia. The term "politician" often carries a heavy burden of historical stigma; however, this seminar seeks to redefine the archetype through rigorous analysis and forward-thinking strategies tailored specifically for Malaysia Kuala Lumpur. Today's discussion will dissect how modern leadership must adapt to the hyper-connectivity of the digital age, while remaining deeply rooted in local community values.</w:t>
      </w:r>
    </w:p>
    <w:p>
      <w:pPr>
        <w:pStyle w:val="BodyText"/>
      </w:pPr>
      <w:r>
        <w:t xml:space="preserve">We begin by acknowledging that being a politician in Malaysia Kuala Lumpur is distinct from serving in any other region due to its unique demographic diversity and economic significance. The electorate here is increasingly educated, digitally savvy, and highly demanding regarding transparency and accountability. Therefore, the traditional top-down approach to governance is obsolete. Instead, we must explore how contemporary leaders can leverage data-driven decision-making without losing the human touch that defines Malaysian hospitality ("Muhibbah"). This introduction sets the stage for understanding why our seminar presentation slides are structured to bridge the gap between theoretical political science and practical on-ground realities in Malaysia Kuala Lumpur.</w:t>
      </w:r>
    </w:p>
    <w:bookmarkEnd w:id="20"/>
    <w:bookmarkStart w:id="21" w:name="X6e9713be9eca56f1867596dee375d80bd6c30ce"/>
    <w:p>
      <w:pPr>
        <w:pStyle w:val="Heading2"/>
      </w:pPr>
      <w:r>
        <w:t xml:space="preserve">Seminar Presentation Slides: The Evolution of Political Identity</w:t>
      </w:r>
    </w:p>
    <w:p>
      <w:pPr>
        <w:pStyle w:val="FirstParagraph"/>
      </w:pPr>
      <w:r>
        <w:t xml:space="preserve">To understand the present, we must examine the past. The history of political representation in Malaysia Kuala Lumpur has been shaped by a complex tapestry of ethnic relations, religious pluralism, and rapid urbanization. In earlier decades, the role of a politician was largely defined by patronage networks and community guardianship. However, as our city-state within the nation has grown into a global metropolis known for skyscrapers like the Petronas Towers and vibrant cultural districts in Bukit Bintang, the expectations of constituents have shifted dramatically.</w:t>
      </w:r>
    </w:p>
    <w:p>
      <w:pPr>
        <w:pStyle w:val="BodyText"/>
      </w:pPr>
      <w:r>
        <w:t xml:space="preserve">The modern politician can no longer rely solely on legacy votes or familial political dynasties. In Malaysia Kuala Lumpur, success is now predicated on policy competence and ethical integrity. This seminar highlights how previous generations laid the groundwork for infrastructure and education systems, but today’s leaders must focus on sustainability, smart city integration, and inclusive growth. We observe a generational shift where young voters in KL prioritize climate action, digital rights over traditional ethnic bargaining politics. Understanding this evolution is crucial for any Seminar Presentation Slides aiming to educate current or aspiring politicians about the changing tectonic plates of public opinion.</w:t>
      </w:r>
    </w:p>
    <w:bookmarkEnd w:id="21"/>
    <w:bookmarkStart w:id="22" w:name="Xb76f43b4b3aa7c0dbf05e71b223914690ba8b66"/>
    <w:p>
      <w:pPr>
        <w:pStyle w:val="Heading2"/>
      </w:pPr>
      <w:r>
        <w:t xml:space="preserve">Seminar Presentation Slides: Challenges in Urban Governance</w:t>
      </w:r>
    </w:p>
    <w:p>
      <w:pPr>
        <w:pStyle w:val="FirstParagraph"/>
      </w:pPr>
      <w:r>
        <w:t xml:space="preserve">The urban environment of Malaysia Kuala Lumpur presents unprecedented challenges that test the resilience and ingenuity of its political leaders. Issues such as traffic congestion, flood management, housing affordability, and waste disposal are not just logistical problems; they are political litmus tests. When a politician fails to address flooding in areas like Damansara Heights or traffic bottlenecks near the Central Business District, trust erodes rapidly.</w:t>
      </w:r>
    </w:p>
    <w:p>
      <w:pPr>
        <w:pStyle w:val="BodyText"/>
      </w:pPr>
      <w:r>
        <w:t xml:space="preserve">Furthermore, the socio-economic disparity visible in Malaysia Kuala Lumpur—where luxury condominiums sit adjacent to low-cost flatlands—requires nuanced political solutions that promote equity without inciting resentment. A successful politician must navigate these inequalities with diplomatic skill and economic foresight. They must coordinate effectively between federal authorities and the Kuala Lumpur City Hall (DBKL). This coordination is often fraught with bureaucratic hurdles, making inter-agency cooperation a critical skill set for modern politicians. Our analysis suggests that failure in urban governance directly correlates with political instability, highlighting the urgent need for professionalized administrative approaches.</w:t>
      </w:r>
    </w:p>
    <w:bookmarkEnd w:id="22"/>
    <w:bookmarkStart w:id="23" w:name="X367c12e4a0574be81dc9a6756ef1d3de8960aad"/>
    <w:p>
      <w:pPr>
        <w:pStyle w:val="Heading2"/>
      </w:pPr>
      <w:r>
        <w:t xml:space="preserve">Seminar Presentation Slides: The Role of Digital Engagement and Social Media</w:t>
      </w:r>
    </w:p>
    <w:p>
      <w:pPr>
        <w:pStyle w:val="FirstParagraph"/>
      </w:pPr>
      <w:r>
        <w:t xml:space="preserve">In the twenty-first century, a politician’s office is no longer just in the Parliament House or City Hall; it is also on Twitter (X), Facebook, TikTok, and Instagram. For Malaysia Kuala Lumpur, where smartphone penetration rates are among the highest globally, digital engagement is mandatory. This aspect of our seminar presentation explores how politicians must curate authentic online personas that resonate with diverse audiences.</w:t>
      </w:r>
    </w:p>
    <w:p>
      <w:pPr>
        <w:pStyle w:val="BodyText"/>
      </w:pPr>
      <w:r>
        <w:t xml:space="preserve">Social media serves a dual purpose: it is a tool for dissemination of policy information and a mechanism for real-time feedback collection. However, it also exposes leaders to intense scrutiny and the rapid spread of misinformation. A politician in Malaysia Kuala Lumpur must be adept at crisis communication, debunking fake news quickly, and maintaining composure under viral pressure. The ability to translate complex legislative jargon into accessible social media content is a vital competency today. We argue that digital literacy is no longer optional but fundamental for any credible political career in this era.</w:t>
      </w:r>
    </w:p>
    <w:bookmarkEnd w:id="23"/>
    <w:bookmarkStart w:id="24" w:name="Xa189f55cb936f92926f060bc54736d14a608507"/>
    <w:p>
      <w:pPr>
        <w:pStyle w:val="Heading2"/>
      </w:pPr>
      <w:r>
        <w:t xml:space="preserve">Seminar Presentation Slides: Ethical Leadership and Anti-Corruption Stance</w:t>
      </w:r>
    </w:p>
    <w:p>
      <w:pPr>
        <w:pStyle w:val="FirstParagraph"/>
      </w:pPr>
      <w:r>
        <w:t xml:space="preserve">No discussion on the politician in Malaysia Kuala Lumpur is complete without addressing the paramount issue of integrity. Post-Geopolitical shifts and various anti-corruption campaigns, public tolerance for graft has diminished significantly. The Malaysian Anti-Corruption Commission (MACC) plays a pivotal role, but cultural change must come from within political parties themselves.</w:t>
      </w:r>
    </w:p>
    <w:p>
      <w:pPr>
        <w:pStyle w:val="BodyText"/>
      </w:pPr>
      <w:r>
        <w:t xml:space="preserve">For Seminar Presentation Slides targeting this audience, the emphasis is on proactive ethical leadership. This involves strict adherence to code of conducts, transparent declaration of assets and interests, and avoiding conflicts of interest. A politician in Malaysia Kuala Lumpur who champions transparency not only strengthens democratic institutions but also attracts foreign investment. Investors prefer stability and rule-of-law; thus, ethical governance becomes an economic asset. We present case studies from successful jurisdictions where clean governance led to increased tourism and business confidence in urban centers similar to KL.</w:t>
      </w:r>
    </w:p>
    <w:bookmarkEnd w:id="24"/>
    <w:bookmarkStart w:id="25" w:name="X87d0855e1e911b09b9e70de4dc8e645b6c60919"/>
    <w:p>
      <w:pPr>
        <w:pStyle w:val="Heading2"/>
      </w:pPr>
      <w:r>
        <w:t xml:space="preserve">Seminar Presentation Slides: Inclusivity and Multicultural Harmony</w:t>
      </w:r>
    </w:p>
    <w:p>
      <w:pPr>
        <w:pStyle w:val="FirstParagraph"/>
      </w:pPr>
      <w:r>
        <w:t xml:space="preserve">Kuala Lumpur is a melting pot of Malays, Chinese, Indians, Indigenous groups (Orang Asli), and expatriates. A politician here must embody inclusivity not as a slogan but as operational policy. This means ensuring equitable access to healthcare, education, and housing across all racial lines.</w:t>
      </w:r>
    </w:p>
    <w:p>
      <w:pPr>
        <w:pStyle w:val="BodyText"/>
      </w:pPr>
      <w:r>
        <w:t xml:space="preserve">The concept of "Malaysian Malaysia" remains a powerful ideal that politicians must actively promote through dialogue rather than division. Our seminar highlights how successful leaders organize town hall meetings in multicultural wards to listen to varied grievances. By fostering social cohesion, politicians reduce the risk of communal tension and build resilient communities. This inclusive approach is essential for maintaining peace in one of Southeast Asia’s most diverse cities.</w:t>
      </w:r>
    </w:p>
    <w:bookmarkEnd w:id="25"/>
    <w:bookmarkStart w:id="26" w:name="X727ea358e50fd6eede0e5162ea7a6609d0bed77"/>
    <w:p>
      <w:pPr>
        <w:pStyle w:val="Heading2"/>
      </w:pPr>
      <w:r>
        <w:t xml:space="preserve">Seminar Presentation Slides: Future Outlook and Recommendations</w:t>
      </w:r>
    </w:p>
    <w:p>
      <w:pPr>
        <w:pStyle w:val="FirstParagraph"/>
      </w:pPr>
      <w:r>
        <w:t xml:space="preserve">Looking ahead, the role of the politician will continue to evolve with technological advancements like AI in governance and green energy transitions. We recommend that aspiring leaders in Malaysia Kuala Lumpur engage in continuous learning, participate in international exchanges, and collaborate with academia for evidence-based policy making.</w:t>
      </w:r>
    </w:p>
    <w:p>
      <w:pPr>
        <w:pStyle w:val="BodyText"/>
      </w:pPr>
      <w:r>
        <w:t xml:space="preserve">We conclude that the future belongs to politicians who are empathetic listeners, decisive doers, and unwavering advocates for the public good. By embracing these principles through structured Seminar Presentation Slides like this one, we aim to cultivate a new generation of leaders capable of steering Malaysia Kuala Lumpur toward sustainable prosperity.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Malaysia Kuala Lumpur</dc:title>
  <dc:creator/>
  <dc:language>en</dc:language>
  <cp:keywords/>
  <dcterms:created xsi:type="dcterms:W3CDTF">2026-07-29T17:21:19Z</dcterms:created>
  <dcterms:modified xsi:type="dcterms:W3CDTF">2026-07-29T17:21:19Z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