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Qatar</w:t>
      </w:r>
      <w:r>
        <w:t xml:space="preserve"> </w:t>
      </w:r>
      <w:r>
        <w:t xml:space="preserve">Doha</w:t>
      </w:r>
    </w:p>
    <w:bookmarkStart w:id="30" w:name="Xd13172006c92c7f16d39819aeb6026bcca8a0ee"/>
    <w:p>
      <w:pPr>
        <w:pStyle w:val="Heading1"/>
      </w:pPr>
      <w:r>
        <w:t xml:space="preserve">Seminar Presentation Slides:</w:t>
      </w:r>
      <w:r>
        <w:br/>
      </w:r>
      <w:r>
        <w:t xml:space="preserve">The Evolving Role of the Politician in Modern Qatar Doha</w:t>
      </w:r>
    </w:p>
    <w:bookmarkStart w:id="20" w:name="Xcdc8d8b19e346058d790be1ff7c92e3462a218d"/>
    <w:p>
      <w:pPr>
        <w:pStyle w:val="Heading2"/>
      </w:pPr>
      <w:r>
        <w:t xml:space="preserve">Title: Navigating Governance in a Rapidly Transforming State</w:t>
      </w:r>
    </w:p>
    <w:p>
      <w:pPr>
        <w:pStyle w:val="FirstParagraph"/>
      </w:pPr>
      <w:r>
        <w:rPr>
          <w:bCs/>
          <w:b/>
        </w:rPr>
        <w:t xml:space="preserve">Context:</w:t>
      </w:r>
      <w:r>
        <w:t xml:space="preserve"> </w:t>
      </w:r>
      <w:r>
        <w:t xml:space="preserve">Seminar on Political Science and Public Administration.</w:t>
      </w:r>
    </w:p>
    <w:p>
      <w:pPr>
        <w:pStyle w:val="BodyText"/>
      </w:pPr>
      <w:r>
        <w:rPr>
          <w:bCs/>
          <w:b/>
        </w:rPr>
        <w:t xml:space="preserve">Audience:</w:t>
      </w:r>
      <w:r>
        <w:t xml:space="preserve"> </w:t>
      </w:r>
      <w:r>
        <w:t xml:space="preserve">Students, Policy Analysts, and Government Stakeholders in Qatar Doha.</w:t>
      </w:r>
    </w:p>
    <w:p>
      <w:pPr>
        <w:pStyle w:val="BodyText"/>
      </w:pPr>
      <w:r>
        <w:t xml:space="preserve">This presentation explores the unique political landscape of Qatar Doha. It examines how traditional governance structures intersect with modern democratic aspirations and global diplomatic responsibilities. The focus is strictly on the role of the politician as a bridge between ancient tradition and future-oriented innovation.</w:t>
      </w:r>
    </w:p>
    <w:bookmarkEnd w:id="20"/>
    <w:bookmarkStart w:id="21" w:name="X0d5a84ce270ce12eb27ff0b5d4edb8f65772085"/>
    <w:p>
      <w:pPr>
        <w:pStyle w:val="Heading2"/>
      </w:pPr>
      <w:r>
        <w:t xml:space="preserve">The Unique Political Ecology of Qatar Doha</w:t>
      </w:r>
    </w:p>
    <w:p>
      <w:pPr>
        <w:pStyle w:val="FirstParagraph"/>
      </w:pPr>
      <w:r>
        <w:t xml:space="preserve">To understand the politician in this region, one must first understand the geography and culture of Qatar Doha. Unlike Western parliamentary democracies, the political system in Qatar is a monarchy with consultative elements. However, the rapid urbanization and modernization of Qatar Doha have created a new breed of citizen who expects transparency and efficiency.</w:t>
      </w:r>
    </w:p>
    <w:p>
      <w:pPr>
        <w:numPr>
          <w:ilvl w:val="0"/>
          <w:numId w:val="1001"/>
        </w:numPr>
        <w:pStyle w:val="Compact"/>
      </w:pPr>
      <w:r>
        <w:rPr>
          <w:bCs/>
          <w:b/>
        </w:rPr>
        <w:t xml:space="preserve">Cultural Heritage:</w:t>
      </w:r>
      <w:r>
        <w:t xml:space="preserve"> </w:t>
      </w:r>
      <w:r>
        <w:t xml:space="preserve">Politicians must respect Islamic values and tribal traditions which are deeply embedded in Qatari society.</w:t>
      </w:r>
    </w:p>
    <w:p>
      <w:pPr>
        <w:numPr>
          <w:ilvl w:val="0"/>
          <w:numId w:val="1001"/>
        </w:numPr>
        <w:pStyle w:val="Compact"/>
      </w:pPr>
      <w:r>
        <w:rPr>
          <w:bCs/>
          <w:b/>
        </w:rPr>
        <w:t xml:space="preserve">Economic Powerhouse:</w:t>
      </w:r>
      <w:r>
        <w:t xml:space="preserve"> </w:t>
      </w:r>
      <w:r>
        <w:t xml:space="preserve">Qatar Doha is a global hub for energy and finance. The politician’s role involves managing these assets responsibly while diversifying the economy.</w:t>
      </w:r>
    </w:p>
    <w:p>
      <w:pPr>
        <w:numPr>
          <w:ilvl w:val="0"/>
          <w:numId w:val="1001"/>
        </w:numPr>
        <w:pStyle w:val="Compact"/>
      </w:pPr>
      <w:r>
        <w:rPr>
          <w:bCs/>
          <w:b/>
        </w:rPr>
        <w:t xml:space="preserve">Diplomatic Hub:</w:t>
      </w:r>
      <w:r>
        <w:t xml:space="preserve"> </w:t>
      </w:r>
      <w:r>
        <w:t xml:space="preserve">As a mediator in international conflicts, politicians from Qatar Doha play a significant soft-power role on the global stage.</w:t>
      </w:r>
    </w:p>
    <w:bookmarkEnd w:id="21"/>
    <w:bookmarkStart w:id="22" w:name="Xde084b9b6cc8495d26ba6b6812eeed5dd098aef"/>
    <w:p>
      <w:pPr>
        <w:pStyle w:val="Heading2"/>
      </w:pPr>
      <w:r>
        <w:t xml:space="preserve">The Modern Politician: Beyond Legislative Duties</w:t>
      </w:r>
    </w:p>
    <w:p>
      <w:pPr>
        <w:pStyle w:val="FirstParagraph"/>
      </w:pPr>
      <w:r>
        <w:t xml:space="preserve">In the context of Qatar Doha, the definition of a politician has expanded. It is no longer just about law-making; it is about nation-building. The modern politician in this region acts as a custodian of national identity while simultaneously embracing globalization.</w:t>
      </w:r>
    </w:p>
    <w:p>
      <w:pPr>
        <w:pStyle w:val="BodyText"/>
      </w:pPr>
      <w:r>
        <w:rPr>
          <w:bCs/>
          <w:b/>
        </w:rPr>
        <w:t xml:space="preserve">Key Responsibilities:</w:t>
      </w:r>
    </w:p>
    <w:p>
      <w:pPr>
        <w:pStyle w:val="BodyText"/>
      </w:pPr>
      <w:r>
        <w:rPr>
          <w:bCs/>
          <w:b/>
        </w:rPr>
        <w:t xml:space="preserve">Vision Implementation:</w:t>
      </w:r>
    </w:p>
    <w:p>
      <w:pPr>
        <w:pStyle w:val="BodyText"/>
      </w:pPr>
      <w:r>
        <w:rPr>
          <w:bCs/>
          <w:b/>
        </w:rPr>
        <w:t xml:space="preserve">Stakeholder Management:</w:t>
      </w:r>
      <w:r>
        <w:t xml:space="preserve"> </w:t>
      </w:r>
      <w:r>
        <w:t xml:space="preserve">Balancing the interests of local tribes, expatriate workers, and international investors. In a city as diverse as Qatar Doha, inclusivity is paramount for social stability.</w:t>
      </w:r>
    </w:p>
    <w:p>
      <w:pPr>
        <w:pStyle w:val="BodyText"/>
      </w:pPr>
      <w:r>
        <w:rPr>
          <w:bCs/>
          <w:b/>
        </w:rPr>
        <w:t xml:space="preserve">Crisis Management:</w:t>
      </w:r>
    </w:p>
    <w:p>
      <w:pPr>
        <w:pStyle w:val="BodyText"/>
      </w:pPr>
      <w:r>
        <w:t xml:space="preserve">Given recent regional challenges, politicians in Qatar Doha have demonstrated resilience. They must communicate effectively during crises to maintain public trust and economic confidence.</w:t>
      </w:r>
    </w:p>
    <w:bookmarkEnd w:id="22"/>
    <w:bookmarkStart w:id="23" w:name="Xfe68640f86f71c039686ee3968b7ad7a95bfcca"/>
    <w:p>
      <w:pPr>
        <w:pStyle w:val="Heading2"/>
      </w:pPr>
      <w:r>
        <w:t xml:space="preserve">The Shura Council: A Case Study in Consultative Politics</w:t>
      </w:r>
    </w:p>
    <w:p>
      <w:pPr>
        <w:pStyle w:val="FirstParagraph"/>
      </w:pPr>
      <w:r>
        <w:t xml:space="preserve">The Majlis al-Shura (Consultative Assembly) is the heart of political participation in Qatar Doha. While it lacks legislative power compared to Western parliaments, it serves as a vital forum for discussion and oversight.</w:t>
      </w:r>
    </w:p>
    <w:p>
      <w:pPr>
        <w:pStyle w:val="BodyText"/>
      </w:pPr>
      <w:r>
        <w:rPr>
          <w:bCs/>
          <w:b/>
        </w:rPr>
        <w:t xml:space="preserve">Analysis:</w:t>
      </w:r>
      <w:r>
        <w:t xml:space="preserve"> </w:t>
      </w:r>
      <w:r>
        <w:t xml:space="preserve">Members of the Shura Council are appointed, not elected. However, their role as politicians is crucial. They represent the public interest by questioning ministers and proposing amendments to laws. In Qatar Doha, this body has become increasingly vocal regarding social issues, such as women's rights and labor reforms.</w:t>
      </w:r>
    </w:p>
    <w:p>
      <w:pPr>
        <w:pStyle w:val="BodyText"/>
      </w:pPr>
      <w:r>
        <w:t xml:space="preserve">The effectiveness of these politicians depends on their ability to engage with civil society organizations in Qatar Doha. They must act as conduits for public opinion, ensuring that the voice of the citizenry is heard by the ruling family and executive branch.</w:t>
      </w:r>
    </w:p>
    <w:bookmarkEnd w:id="23"/>
    <w:bookmarkStart w:id="24" w:name="youth-engagement-and-digital-politics"/>
    <w:p>
      <w:pPr>
        <w:pStyle w:val="Heading2"/>
      </w:pPr>
      <w:r>
        <w:t xml:space="preserve">Youth Engagement and Digital Politics</w:t>
      </w:r>
    </w:p>
    <w:p>
      <w:pPr>
        <w:pStyle w:val="FirstParagraph"/>
      </w:pPr>
      <w:r>
        <w:t xml:space="preserve">A significant portion of Qatar’s population, particularly in the capital city of Qatar Doha, consists of young professionals and students. This demographic is digitally savvy and demands greater transparency from their political leaders.</w:t>
      </w:r>
    </w:p>
    <w:p>
      <w:pPr>
        <w:numPr>
          <w:ilvl w:val="0"/>
          <w:numId w:val="1002"/>
        </w:numPr>
        <w:pStyle w:val="Compact"/>
      </w:pPr>
      <w:r>
        <w:rPr>
          <w:bCs/>
          <w:b/>
        </w:rPr>
        <w:t xml:space="preserve">Social Media Advocacy:</w:t>
      </w:r>
      <w:r>
        <w:t xml:space="preserve"> </w:t>
      </w:r>
      <w:r>
        <w:t xml:space="preserve">Politicians in Qatar Doha are increasingly using digital platforms to communicate policy changes directly to the public, bypassing traditional media filters.</w:t>
      </w:r>
    </w:p>
    <w:p>
      <w:pPr>
        <w:numPr>
          <w:ilvl w:val="0"/>
          <w:numId w:val="1002"/>
        </w:numPr>
        <w:pStyle w:val="Compact"/>
      </w:pPr>
      <w:r>
        <w:rPr>
          <w:bCs/>
          <w:b/>
        </w:rPr>
        <w:t xml:space="preserve">Innovation Hubs:</w:t>
      </w:r>
    </w:p>
    <w:p>
      <w:pPr>
        <w:numPr>
          <w:ilvl w:val="0"/>
          <w:numId w:val="1000"/>
        </w:numPr>
        <w:pStyle w:val="Compact"/>
      </w:pPr>
      <w:r>
        <w:t xml:space="preserve">Many politicians are involved in initiatives like Qatar Science &amp; Technology Park. They must understand technology and innovation to guide the nation toward a knowledge-based economy.</w:t>
      </w:r>
    </w:p>
    <w:p>
      <w:pPr>
        <w:numPr>
          <w:ilvl w:val="0"/>
          <w:numId w:val="1002"/>
        </w:numPr>
        <w:pStyle w:val="Compact"/>
      </w:pPr>
      <w:r>
        <w:rPr>
          <w:bCs/>
          <w:b/>
        </w:rPr>
        <w:t xml:space="preserve">Educational Reform:</w:t>
      </w:r>
    </w:p>
    <w:p>
      <w:pPr>
        <w:numPr>
          <w:ilvl w:val="0"/>
          <w:numId w:val="1000"/>
        </w:numPr>
        <w:pStyle w:val="Compact"/>
      </w:pPr>
      <w:r>
        <w:t xml:space="preserve">As a hub for education (e.g., Education City), politicians collaborate with academic institutions to ensure that curricula prepare youth for future political and civic responsibilities.</w:t>
      </w:r>
    </w:p>
    <w:bookmarkEnd w:id="24"/>
    <w:bookmarkStart w:id="25" w:name="ethics-corruption-and-accountability"/>
    <w:p>
      <w:pPr>
        <w:pStyle w:val="Heading2"/>
      </w:pPr>
      <w:r>
        <w:t xml:space="preserve">Ethics, Corruption, and Accountability</w:t>
      </w:r>
    </w:p>
    <w:p>
      <w:pPr>
        <w:pStyle w:val="FirstParagraph"/>
      </w:pPr>
      <w:r>
        <w:t xml:space="preserve">In any political system, trust is the currency of legitimacy. In Qatar Doha, where wealth from natural resources can sometimes lead to perceptions of opacity, maintaining high ethical standards is critical for politicians.</w:t>
      </w:r>
    </w:p>
    <w:p>
      <w:pPr>
        <w:pStyle w:val="BodyText"/>
      </w:pPr>
      <w:r>
        <w:rPr>
          <w:bCs/>
          <w:b/>
        </w:rPr>
        <w:t xml:space="preserve">The Challenge:</w:t>
      </w:r>
      <w:r>
        <w:t xml:space="preserve"> </w:t>
      </w:r>
      <w:r>
        <w:t xml:space="preserve">How do politicians in Qatar Doha ensure accountability without compromising cultural nuances?</w:t>
      </w:r>
    </w:p>
    <w:p>
      <w:pPr>
        <w:pStyle w:val="BodyText"/>
      </w:pPr>
      <w:r>
        <w:t xml:space="preserve">The response has been the strengthening of anti-corruption bodies and the promotion of a culture of meritocracy. Politicians are expected to demonstrate integrity not only in their personal conduct but also in the procurement processes for major infrastructure projects, such as those seen during and after the FIFA World Cup 2022.</w:t>
      </w:r>
    </w:p>
    <w:p>
      <w:pPr>
        <w:pStyle w:val="BodyText"/>
      </w:pPr>
      <w:r>
        <w:t xml:space="preserve">Transparency in government spending is becoming a key metric for evaluating political performance. Citizens of Qatar Doha are more informed and expect their leaders to justify expenditures on mega-projects that define the skyline of the city.</w:t>
      </w:r>
    </w:p>
    <w:bookmarkEnd w:id="25"/>
    <w:bookmarkStart w:id="26" w:name="Xdc6d8a4f9b4f55a4eb6bb9c345fd3087d64280b"/>
    <w:p>
      <w:pPr>
        <w:pStyle w:val="Heading2"/>
      </w:pPr>
      <w:r>
        <w:t xml:space="preserve">Global Diplomacy as a Domestic Political Tool</w:t>
      </w:r>
    </w:p>
    <w:p>
      <w:pPr>
        <w:pStyle w:val="FirstParagraph"/>
      </w:pPr>
      <w:r>
        <w:t xml:space="preserve">The role of the politician in Qatar Doha extends far beyond borders. The state’s foreign policy is often seen as an extension of its domestic stability. Politicians must navigate complex geopolitical waters to protect national interests.</w:t>
      </w:r>
    </w:p>
    <w:p>
      <w:pPr>
        <w:numPr>
          <w:ilvl w:val="0"/>
          <w:numId w:val="1003"/>
        </w:numPr>
        <w:pStyle w:val="Compact"/>
      </w:pPr>
      <w:r>
        <w:rPr>
          <w:bCs/>
          <w:b/>
        </w:rPr>
        <w:t xml:space="preserve">Multilateral Engagement:</w:t>
      </w:r>
    </w:p>
    <w:p>
      <w:pPr>
        <w:numPr>
          <w:ilvl w:val="0"/>
          <w:numId w:val="1000"/>
        </w:numPr>
        <w:pStyle w:val="Compact"/>
      </w:pPr>
      <w:r>
        <w:t xml:space="preserve">Qatari politicians are active in the UN, GCC, and OPEC. Their ability to negotiate peace deals enhances their domestic standing as protectors of national sovereignty.</w:t>
      </w:r>
    </w:p>
    <w:p>
      <w:pPr>
        <w:numPr>
          <w:ilvl w:val="0"/>
          <w:numId w:val="1003"/>
        </w:numPr>
        <w:pStyle w:val="Compact"/>
      </w:pPr>
      <w:r>
        <w:rPr>
          <w:bCs/>
          <w:b/>
        </w:rPr>
        <w:t xml:space="preserve">Cultural Diplomacy:</w:t>
      </w:r>
    </w:p>
    <w:p>
      <w:pPr>
        <w:numPr>
          <w:ilvl w:val="0"/>
          <w:numId w:val="1000"/>
        </w:numPr>
        <w:pStyle w:val="Compact"/>
      </w:pPr>
      <w:r>
        <w:t xml:space="preserve">Through institutions like the Qatar Museums Authority and Al Jazeera, politicians leverage culture and media to shape global narratives about Qatar Doha.</w:t>
      </w:r>
    </w:p>
    <w:p>
      <w:pPr>
        <w:numPr>
          <w:ilvl w:val="0"/>
          <w:numId w:val="1003"/>
        </w:numPr>
        <w:pStyle w:val="Compact"/>
      </w:pPr>
      <w:r>
        <w:rPr>
          <w:bCs/>
          <w:b/>
        </w:rPr>
        <w:t xml:space="preserve">Bridging Divides:</w:t>
      </w:r>
    </w:p>
    <w:p>
      <w:pPr>
        <w:numPr>
          <w:ilvl w:val="0"/>
          <w:numId w:val="1000"/>
        </w:numPr>
        <w:pStyle w:val="Compact"/>
      </w:pPr>
      <w:r>
        <w:t xml:space="preserve">By hosting international forums in Doha, politicians position their city as a neutral ground for dialogue. This requires a delicate balance of neutrality and national pride.</w:t>
      </w:r>
    </w:p>
    <w:bookmarkEnd w:id="26"/>
    <w:bookmarkStart w:id="27" w:name="the-future-of-politicians-in-qatar-doha"/>
    <w:p>
      <w:pPr>
        <w:pStyle w:val="Heading2"/>
      </w:pPr>
      <w:r>
        <w:t xml:space="preserve">The Future of Politicians in Qatar Doha</w:t>
      </w:r>
    </w:p>
    <w:p>
      <w:pPr>
        <w:pStyle w:val="FirstParagraph"/>
      </w:pPr>
      <w:r>
        <w:t xml:space="preserve">Looking ahead, the politician in Qatar Doha will face new challenges. The transition away from oil dependence requires political agility and innovative policy-making.</w:t>
      </w:r>
    </w:p>
    <w:p>
      <w:pPr>
        <w:pStyle w:val="BodyText"/>
      </w:pPr>
      <w:r>
        <w:rPr>
          <w:bCs/>
          <w:b/>
        </w:rPr>
        <w:t xml:space="preserve">Prediction:</w:t>
      </w:r>
    </w:p>
    <w:p>
      <w:pPr>
        <w:pStyle w:val="BodyText"/>
      </w:pPr>
      <w:r>
        <w:t xml:space="preserve">We will see a rise in technocratic politicians—experts in finance, sustainability, and AI—who can manage the complexities of a post-oil Qatar Doha. Traditional political lineage will still matter, but competence and vision will become equally important.</w:t>
      </w:r>
    </w:p>
    <w:p>
      <w:pPr>
        <w:pStyle w:val="BodyText"/>
      </w:pPr>
      <w:r>
        <w:t xml:space="preserve">Economic diversification plans require close collaboration between the government and the private sector. Politicians must facilitate this partnership, reducing bureaucracy and encouraging foreign direct investment while ensuring that Qatari nationals benefit from job creation.</w:t>
      </w:r>
    </w:p>
    <w:bookmarkEnd w:id="27"/>
    <w:bookmarkStart w:id="29" w:name="X58bcd9e3c55f475a90ffcdb61813322c162e0aa"/>
    <w:p>
      <w:pPr>
        <w:pStyle w:val="Heading2"/>
      </w:pPr>
      <w:r>
        <w:t xml:space="preserve">Conclusion: The Synthesis of Tradition and Modernity</w:t>
      </w:r>
    </w:p>
    <w:p>
      <w:pPr>
        <w:pStyle w:val="FirstParagraph"/>
      </w:pPr>
      <w:r>
        <w:t xml:space="preserve">In summary, the politician in Qatar Doha operates in a unique ecosystem. They are guardians of tradition and architects of the future. Their success is measured not just by legislative output, but by their ability to maintain social cohesion, drive economic innovation, and elevate Qatar’s status on the world stage.</w:t>
      </w:r>
    </w:p>
    <w:p>
      <w:pPr>
        <w:pStyle w:val="BodyText"/>
      </w:pPr>
      <w:r>
        <w:t xml:space="preserve">For students and analysts studying political science, Qatar Doha offers a fascinating case study in how governance adapts to rapid modernization without sacrificing cultural identity. The politician here is not just a lawmaker; they are a diplomat, an innovator, and a servant of the people.</w:t>
      </w:r>
    </w:p>
    <w:bookmarkStart w:id="28" w:name="qa-session"/>
    <w:p>
      <w:pPr>
        <w:pStyle w:val="Heading3"/>
      </w:pPr>
      <w:r>
        <w:t xml:space="preserve">Q&amp;A Session</w:t>
      </w:r>
    </w:p>
    <w:p>
      <w:pPr>
        <w:pStyle w:val="FirstParagraph"/>
      </w:pPr>
      <w:r>
        <w:rPr>
          <w:iCs/>
          <w:i/>
        </w:rPr>
        <w:t xml:space="preserve">We now open the floor for questions regarding specific policies in Qatar Doha or the role of politicians in recent economic reforms.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Politician in Modern Qatar Doha</dc:title>
  <dc:creator/>
  <dc:language>en</dc:language>
  <cp:keywords/>
  <dcterms:created xsi:type="dcterms:W3CDTF">2026-07-29T12:08:38Z</dcterms:created>
  <dcterms:modified xsi:type="dcterms:W3CDTF">2026-07-29T12:08:38Z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