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Politician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49738d3ef1e4caeebaa2f7786fbd29e3e2d547c"/>
    <w:p>
      <w:pPr>
        <w:pStyle w:val="Heading1"/>
      </w:pPr>
      <w:r>
        <w:t xml:space="preserve">Seminar Presentation Slides: The Modern Politician in Russia Saint Petersburg</w:t>
      </w:r>
    </w:p>
    <w:p>
      <w:pPr>
        <w:pStyle w:val="FirstParagraph"/>
      </w:pPr>
      <w:r>
        <w:rPr>
          <w:bCs/>
          <w:b/>
        </w:rPr>
        <w:t xml:space="preserve">Date:</w:t>
      </w:r>
      <w:r>
        <w:t xml:space="preserve"> </w:t>
      </w:r>
      <w:r>
        <w:t xml:space="preserve">October 2023 |</w:t>
      </w:r>
      <w:r>
        <w:t xml:space="preserve"> </w:t>
      </w:r>
      <w:r>
        <w:rPr>
          <w:bCs/>
          <w:b/>
        </w:rPr>
        <w:t xml:space="preserve">Audience:</w:t>
      </w:r>
      <w:r>
        <w:t xml:space="preserve"> </w:t>
      </w:r>
      <w:r>
        <w:t xml:space="preserve">Academic and Civic Stakeholders</w:t>
      </w:r>
    </w:p>
    <w:bookmarkEnd w:id="20"/>
    <w:bookmarkStart w:id="21" w:name="X4f7da58c15958f5c156db2e2dbaafacf1ef5cbf"/>
    <w:p>
      <w:pPr>
        <w:pStyle w:val="Heading2"/>
      </w:pPr>
      <w:r>
        <w:t xml:space="preserve">Title: Navigating the Imperial Legacy: The Role of the Politician in Contemporary Russia Saint Petersburg</w:t>
      </w:r>
    </w:p>
    <w:p>
      <w:pPr>
        <w:pStyle w:val="FirstParagraph"/>
      </w:pPr>
      <w:r>
        <w:t xml:space="preserve">Introduction and Context Setting</w:t>
      </w:r>
    </w:p>
    <w:p>
      <w:pPr>
        <w:pStyle w:val="BodyText"/>
      </w:pPr>
      <w:r>
        <w:t xml:space="preserve">Welcome to this comprehensive seminar presentation. Today, we will delve into the intricate dynamics of political leadership within one of Russia’s most significant cultural and economic hubs: Saint Petersburg. As we explore the profile of the modern politician in Russia Saint Petersburg, it is essential to understand that this city is not merely an administrative center but a symbolic bridge between historical grandeur and modern federal integration.</w:t>
      </w:r>
    </w:p>
    <w:p>
      <w:pPr>
        <w:pStyle w:val="BodyText"/>
      </w:pPr>
      <w:r>
        <w:t xml:space="preserve">Saint Petersburg holds a unique position within the Russian Federation. Often referred to as the "Western Window," its political landscape has historically been shaped by European influences, imperial ambition, and revolutionary fervor. In this presentation, we will analyze how these historical currents continue to influence the behavior, strategy, and public perception of every politician operating in this vibrant metropolis.</w:t>
      </w:r>
    </w:p>
    <w:bookmarkEnd w:id="21"/>
    <w:bookmarkStart w:id="22" w:name="X34b6d84e13bf77c2019e7cd2a89e5387b788ebe"/>
    <w:p>
      <w:pPr>
        <w:pStyle w:val="Heading2"/>
      </w:pPr>
      <w:r>
        <w:t xml:space="preserve">The Historical Context: From Imperial Capital to Federal City</w:t>
      </w:r>
    </w:p>
    <w:p>
      <w:pPr>
        <w:pStyle w:val="FirstParagraph"/>
      </w:pPr>
      <w:r>
        <w:t xml:space="preserve">Why History Matters for the Russia Saint Petersburg Politician</w:t>
      </w:r>
    </w:p>
    <w:p>
      <w:pPr>
        <w:numPr>
          <w:ilvl w:val="0"/>
          <w:numId w:val="1001"/>
        </w:numPr>
        <w:pStyle w:val="Compact"/>
      </w:pPr>
      <w:r>
        <w:rPr>
          <w:bCs/>
          <w:b/>
        </w:rPr>
        <w:t xml:space="preserve">The Imperial Shadow:</w:t>
      </w:r>
      <w:r>
        <w:t xml:space="preserve"> </w:t>
      </w:r>
      <w:r>
        <w:t xml:space="preserve">Every politician in Saint Petersburg operates under the gaze of Peter the Great and Catherine II. The city’s architecture, museums, and public spaces serve as constant reminders of state power.</w:t>
      </w:r>
    </w:p>
    <w:p>
      <w:pPr>
        <w:numPr>
          <w:ilvl w:val="0"/>
          <w:numId w:val="1001"/>
        </w:numPr>
        <w:pStyle w:val="Compact"/>
      </w:pPr>
      <w:r>
        <w:rPr>
          <w:bCs/>
          <w:b/>
        </w:rPr>
        <w:t xml:space="preserve">Soviet Legacy:</w:t>
      </w:r>
      <w:r>
        <w:t xml:space="preserve"> </w:t>
      </w:r>
      <w:r>
        <w:t xml:space="preserve">The transition from Petrograd to Leningrad introduced a distinct layer of ideological resilience. Politicians here must balance Soviet-era nostalgia with post-Soviet modernization.</w:t>
      </w:r>
    </w:p>
    <w:p>
      <w:pPr>
        <w:numPr>
          <w:ilvl w:val="0"/>
          <w:numId w:val="1001"/>
        </w:numPr>
        <w:pStyle w:val="Compact"/>
      </w:pPr>
      <w:r>
        <w:rPr>
          <w:bCs/>
          <w:b/>
        </w:rPr>
        <w:t xml:space="preserve">Economic Hub:</w:t>
      </w:r>
      <w:r>
        <w:t xml:space="preserve"> </w:t>
      </w:r>
      <w:r>
        <w:t xml:space="preserve">As the second-largest city in Russia, Saint Petersburg is an industrial and port powerhouse. A politician must be knowledgeable about logistics, maritime trade, and heavy industry.</w:t>
      </w:r>
    </w:p>
    <w:p>
      <w:pPr>
        <w:pStyle w:val="FirstParagraph"/>
      </w:pPr>
      <w:r>
        <w:t xml:space="preserve">This historical weight means that a politician cannot rely solely on technocratic skills; they must also embody a certain cultural gravitas to be taken seriously by the electorate and the federal government in Moscow.</w:t>
      </w:r>
    </w:p>
    <w:bookmarkEnd w:id="22"/>
    <w:bookmarkStart w:id="23" w:name="Xe86fe12dd3dcf399a4c8327b9975cbcb023021a"/>
    <w:p>
      <w:pPr>
        <w:pStyle w:val="Heading2"/>
      </w:pPr>
      <w:r>
        <w:t xml:space="preserve">The Profile of the Modern Politician: Skills and Expectations</w:t>
      </w:r>
    </w:p>
    <w:p>
      <w:pPr>
        <w:pStyle w:val="FirstParagraph"/>
      </w:pPr>
      <w:r>
        <w:t xml:space="preserve">Core Competencies Required for Success</w:t>
      </w:r>
    </w:p>
    <w:p>
      <w:pPr>
        <w:pStyle w:val="BodyText"/>
      </w:pPr>
      <w:r>
        <w:t xml:space="preserve">In the complex environment of Russia Saint Petersburg, the ideal politician is a hybrid figure. They are expected to possess:</w:t>
      </w:r>
    </w:p>
    <w:p>
      <w:pPr>
        <w:numPr>
          <w:ilvl w:val="0"/>
          <w:numId w:val="1002"/>
        </w:numPr>
        <w:pStyle w:val="Compact"/>
      </w:pPr>
      <w:r>
        <w:rPr>
          <w:bCs/>
          <w:b/>
        </w:rPr>
        <w:t xml:space="preserve">Diplomatic Acumen:</w:t>
      </w:r>
      <w:r>
        <w:t xml:space="preserve"> </w:t>
      </w:r>
      <w:r>
        <w:t xml:space="preserve">Given the city’s international ties and port status, politicians often engage in foreign cultural exchange programs. The ability to navigate international protocols is crucial.</w:t>
      </w:r>
    </w:p>
    <w:p>
      <w:pPr>
        <w:numPr>
          <w:ilvl w:val="0"/>
          <w:numId w:val="1002"/>
        </w:numPr>
        <w:pStyle w:val="Compact"/>
      </w:pPr>
      <w:r>
        <w:rPr>
          <w:bCs/>
          <w:b/>
        </w:rPr>
        <w:t xml:space="preserve">Municipal Management Expertise:</w:t>
      </w:r>
      <w:r>
        <w:t xml:space="preserve"> </w:t>
      </w:r>
      <w:r>
        <w:t xml:space="preserve">Unlike provincial governors, the mayor and city council members of Saint Petersburg deal with dense urban issues: public transport optimization (including the metro), heritage site preservation, and housing reform.</w:t>
      </w:r>
    </w:p>
    <w:p>
      <w:pPr>
        <w:numPr>
          <w:ilvl w:val="0"/>
          <w:numId w:val="1002"/>
        </w:numPr>
        <w:pStyle w:val="Compact"/>
      </w:pPr>
      <w:r>
        <w:rPr>
          <w:bCs/>
          <w:b/>
        </w:rPr>
        <w:t xml:space="preserve">Cultural Sensitivity:</w:t>
      </w:r>
      <w:r>
        <w:t xml:space="preserve"> </w:t>
      </w:r>
      <w:r>
        <w:t xml:space="preserve">A politician must respect the "soul" of the city. In Russia Saint Petersburg, culture is not a hobby; it is an identity. Politicians who appear culturally illiterate often face swift public backlash.</w:t>
      </w:r>
    </w:p>
    <w:p>
      <w:pPr>
        <w:pStyle w:val="FirstParagraph"/>
      </w:pPr>
      <w:r>
        <w:t xml:space="preserve">This seminar highlights that the modern politician here acts as both a manager and a curator of the city’s image.</w:t>
      </w:r>
    </w:p>
    <w:bookmarkEnd w:id="23"/>
    <w:bookmarkStart w:id="24" w:name="X7e1d8ed735d6aa389909107cf2e46b56ad07cb8"/>
    <w:p>
      <w:pPr>
        <w:pStyle w:val="Heading2"/>
      </w:pPr>
      <w:r>
        <w:t xml:space="preserve">The Political Structure: Federal vs. Local Dynamics</w:t>
      </w:r>
    </w:p>
    <w:p>
      <w:pPr>
        <w:pStyle w:val="FirstParagraph"/>
      </w:pPr>
      <w:r>
        <w:t xml:space="preserve">Navigating the Bureaucracy</w:t>
      </w:r>
    </w:p>
    <w:p>
      <w:pPr>
        <w:pStyle w:val="BodyText"/>
      </w:pPr>
      <w:r>
        <w:t xml:space="preserve">A critical aspect of studying any politician in Russia Saint Petersburg is understanding their position within the federal vertical. While Saint Petersburg has its own Legislative Assembly, the appointment and oversight of key executive roles are deeply intertwined with Kremlin politics.</w:t>
      </w:r>
    </w:p>
    <w:p>
      <w:pPr>
        <w:numPr>
          <w:ilvl w:val="0"/>
          <w:numId w:val="1003"/>
        </w:numPr>
        <w:pStyle w:val="Compact"/>
      </w:pPr>
      <w:r>
        <w:rPr>
          <w:bCs/>
          <w:b/>
        </w:rPr>
        <w:t xml:space="preserve">The Governor-Mayor Role:</w:t>
      </w:r>
      <w:r>
        <w:t xml:space="preserve"> </w:t>
      </w:r>
      <w:r>
        <w:t xml:space="preserve">The head of city administration holds immense power but must align local policies with federal directives. This dual accountability creates a unique pressure cooker for decision-making.</w:t>
      </w:r>
    </w:p>
    <w:p>
      <w:pPr>
        <w:numPr>
          <w:ilvl w:val="0"/>
          <w:numId w:val="1003"/>
        </w:numPr>
        <w:pStyle w:val="Compact"/>
      </w:pPr>
      <w:r>
        <w:rPr>
          <w:bCs/>
          <w:b/>
        </w:rPr>
        <w:t xml:space="preserve">The Legislative Assembly:</w:t>
      </w:r>
      <w:r>
        <w:t xml:space="preserve"> </w:t>
      </w:r>
      <w:r>
        <w:t xml:space="preserve">This body is where local nuances are debated. For a politician here, building coalitions within the assembly is just as important as maintaining favor in Moscow.</w:t>
      </w:r>
    </w:p>
    <w:p>
      <w:pPr>
        <w:pStyle w:val="FirstParagraph"/>
      </w:pPr>
      <w:r>
        <w:t xml:space="preserve">This presentation argues that the most successful politicians in this region are those who master the art of "dual communication"—translating federal mandates into local benefits while articulating local needs to the central government.</w:t>
      </w:r>
    </w:p>
    <w:bookmarkEnd w:id="24"/>
    <w:bookmarkStart w:id="25" w:name="challenges-facing-todays-politician"/>
    <w:p>
      <w:pPr>
        <w:pStyle w:val="Heading2"/>
      </w:pPr>
      <w:r>
        <w:t xml:space="preserve">Challenges Facing Today’s Politician</w:t>
      </w:r>
    </w:p>
    <w:p>
      <w:pPr>
        <w:pStyle w:val="FirstParagraph"/>
      </w:pPr>
      <w:r>
        <w:t xml:space="preserve">Obstacles and Controversies</w:t>
      </w:r>
    </w:p>
    <w:p>
      <w:pPr>
        <w:pStyle w:val="BodyText"/>
      </w:pPr>
      <w:r>
        <w:t xml:space="preserve">The politician in contemporary Russia Saint Petersburg faces several distinct challenges:</w:t>
      </w:r>
    </w:p>
    <w:p>
      <w:pPr>
        <w:numPr>
          <w:ilvl w:val="0"/>
          <w:numId w:val="1004"/>
        </w:numPr>
        <w:pStyle w:val="Compact"/>
      </w:pPr>
      <w:r>
        <w:rPr>
          <w:bCs/>
          <w:b/>
        </w:rPr>
        <w:t xml:space="preserve">Gentrification and Heritage:</w:t>
      </w:r>
      <w:r>
        <w:t xml:space="preserve"> </w:t>
      </w:r>
      <w:r>
        <w:t xml:space="preserve">Balancing the preservation of 18th-century architecture with the need for modern high-rise housing creates constant friction. Politicians are often criticized for either over-developing or failing to maintain historical sites.</w:t>
      </w:r>
    </w:p>
    <w:p>
      <w:pPr>
        <w:numPr>
          <w:ilvl w:val="0"/>
          <w:numId w:val="1004"/>
        </w:numPr>
        <w:pStyle w:val="Compact"/>
      </w:pPr>
      <w:r>
        <w:br/>
      </w:r>
      <w:r>
        <w:t xml:space="preserve">Urban Inequality: The wealth gap between the city center and outlying districts is a growing concern. A politician must address infrastructure deficits in newer suburbs while managing the expectations of long-time residents.</w:t>
      </w:r>
    </w:p>
    <w:p>
      <w:pPr>
        <w:numPr>
          <w:ilvl w:val="0"/>
          <w:numId w:val="1004"/>
        </w:numPr>
        <w:pStyle w:val="Compact"/>
      </w:pPr>
      <w:r>
        <w:rPr>
          <w:bCs/>
          <w:b/>
        </w:rPr>
        <w:t xml:space="preserve">Digital Activism:</w:t>
      </w:r>
      <w:r>
        <w:t xml:space="preserve"> </w:t>
      </w:r>
      <w:r>
        <w:t xml:space="preserve">Saint Petersburg has a highly educated, digitally savvy population. Social media plays a larger role here than in other Russian regions, allowing citizens to hold politicians accountable more directly.</w:t>
      </w:r>
    </w:p>
    <w:p>
      <w:pPr>
        <w:pStyle w:val="FirstParagraph"/>
      </w:pPr>
      <w:r>
        <w:t xml:space="preserve">This seminar emphasizes that transparency and responsiveness are no longer optional for the modern politician in this region.</w:t>
      </w:r>
    </w:p>
    <w:bookmarkEnd w:id="25"/>
    <w:bookmarkStart w:id="26" w:name="the-role-of-opposition-and-civil-society"/>
    <w:p>
      <w:pPr>
        <w:pStyle w:val="Heading2"/>
      </w:pPr>
      <w:r>
        <w:t xml:space="preserve">The Role of Opposition and Civil Society</w:t>
      </w:r>
    </w:p>
    <w:p>
      <w:pPr>
        <w:pStyle w:val="FirstParagraph"/>
      </w:pPr>
      <w:r>
        <w:t xml:space="preserve">Beyond the Traditional Power Structure</w:t>
      </w:r>
    </w:p>
    <w:p>
      <w:pPr>
        <w:pStyle w:val="BodyText"/>
      </w:pPr>
      <w:r>
        <w:t xml:space="preserve">In Russia Saint Petersburg, the landscape of political opposition is distinct. While national politics are heavily centralized, local issues often provide a platform for grassroots movements. The politician must be adept at engaging with NGOs, student unions (given the many universities), and artistic communities.</w:t>
      </w:r>
    </w:p>
    <w:p>
      <w:pPr>
        <w:pStyle w:val="BodyText"/>
      </w:pPr>
      <w:r>
        <w:t xml:space="preserve">The "St. Petersburg School" of politics often involves more negotiation than in other parts of Russia. The presence of a strong intellectual class means that propaganda is less effective, and substantive debate is more common. Therefore, the politician must be prepared to defend policies with data and logic rather than rhetoric alone.</w:t>
      </w:r>
    </w:p>
    <w:bookmarkEnd w:id="26"/>
    <w:bookmarkStart w:id="27" w:name="X987843fb43e746d011c1e0787edd9202d1083e4"/>
    <w:p>
      <w:pPr>
        <w:pStyle w:val="Heading2"/>
      </w:pPr>
      <w:r>
        <w:t xml:space="preserve">Future Outlook: The Next Generation of Leadership</w:t>
      </w:r>
    </w:p>
    <w:p>
      <w:pPr>
        <w:pStyle w:val="FirstParagraph"/>
      </w:pPr>
      <w:r>
        <w:t xml:space="preserve">What Lies Ahead for the Russia Saint Petersburg Politician?</w:t>
      </w:r>
    </w:p>
    <w:p>
      <w:pPr>
        <w:numPr>
          <w:ilvl w:val="0"/>
          <w:numId w:val="1005"/>
        </w:numPr>
        <w:pStyle w:val="Compact"/>
      </w:pPr>
      <w:r>
        <w:rPr>
          <w:bCs/>
          <w:b/>
        </w:rPr>
        <w:t xml:space="preserve">Tech-Driven Governance:</w:t>
      </w:r>
      <w:r>
        <w:t xml:space="preserve"> </w:t>
      </w:r>
      <w:r>
        <w:t xml:space="preserve">Expect a shift toward smart city technologies. The politician of the future will likely have a background in IT or engineering.</w:t>
      </w:r>
    </w:p>
    <w:p>
      <w:pPr>
        <w:numPr>
          <w:ilvl w:val="0"/>
          <w:numId w:val="1005"/>
        </w:numPr>
        <w:pStyle w:val="Compact"/>
      </w:pPr>
      <w:r>
        <w:rPr>
          <w:bCs/>
          <w:b/>
        </w:rPr>
        <w:t xml:space="preserve">Eco-Conscious Policies:</w:t>
      </w:r>
      <w:r>
        <w:t xml:space="preserve"> </w:t>
      </w:r>
      <w:r>
        <w:t xml:space="preserve">With increasing environmental awareness, managing the Gulf of Finland and local water resources will become a top priority.</w:t>
      </w:r>
    </w:p>
    <w:p>
      <w:pPr>
        <w:numPr>
          <w:ilvl w:val="0"/>
          <w:numId w:val="1005"/>
        </w:numPr>
        <w:pStyle w:val="Compact"/>
      </w:pPr>
      <w:r>
        <w:rPr>
          <w:bCs/>
          <w:b/>
        </w:rPr>
        <w:t xml:space="preserve">Cultural Diplomacy:</w:t>
      </w:r>
      <w:r>
        <w:t xml:space="preserve"> </w:t>
      </w:r>
      <w:r>
        <w:t xml:space="preserve">As geopolitical tensions shift, Saint Petersburg may seek to re-emphasize its role as a cultural ambassador for Russia.</w:t>
      </w:r>
    </w:p>
    <w:p>
      <w:pPr>
        <w:pStyle w:val="FirstParagraph"/>
      </w:pPr>
      <w:r>
        <w:t xml:space="preserve">The seminar concludes that the evolution of the politician in Russia Saint Petersburg will be defined by their ability to modernize infrastructure while preserving cultural soul. They must be pragmatic managers and romantic guardians simultaneously.</w:t>
      </w:r>
    </w:p>
    <w:bookmarkEnd w:id="27"/>
    <w:bookmarkStart w:id="28" w:name="conclusion"/>
    <w:p>
      <w:pPr>
        <w:pStyle w:val="Heading2"/>
      </w:pPr>
      <w:r>
        <w:t xml:space="preserve">Conclusion</w:t>
      </w:r>
    </w:p>
    <w:p>
      <w:pPr>
        <w:pStyle w:val="FirstParagraph"/>
      </w:pPr>
      <w:r>
        <w:t xml:space="preserve">Final Thoughts on the Seminar Presentation Slides Topic</w:t>
      </w:r>
    </w:p>
    <w:p>
      <w:pPr>
        <w:pStyle w:val="BodyText"/>
      </w:pPr>
      <w:r>
        <w:t xml:space="preserve">To summarize, the study of the politician in Russia Saint Petersburg reveals a complex interplay of history, economics, and federal politics. The city demands leaders who are not only administrators but also cultural ambassadors.</w:t>
      </w:r>
    </w:p>
    <w:p>
      <w:pPr>
        <w:pStyle w:val="BodyText"/>
      </w:pPr>
      <w:r>
        <w:t xml:space="preserve">As we move forward, it is crucial for observers and participants alike to recognize that Saint Petersburg remains a vital test case for governance in modern Russia. The success or failure of its politicians impacts not just the local populace but the national narrative as well. Thank you for your attention during this seminar presentation on this critical topic.</w:t>
      </w:r>
    </w:p>
    <w:p>
      <w:pPr>
        <w:pStyle w:val="BodyText"/>
      </w:pPr>
      <w:r>
        <w:rPr>
          <w:iCs/>
          <w:i/>
        </w:rPr>
        <w:t xml:space="preserve">Questions?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Politician in Russia Saint Petersburg</dc:title>
  <dc:creator/>
  <dc:language>en</dc:language>
  <cp:keywords/>
  <dcterms:created xsi:type="dcterms:W3CDTF">2026-07-29T22:13:27Z</dcterms:created>
  <dcterms:modified xsi:type="dcterms:W3CDTF">2026-07-29T22:13:27Z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