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2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Political Landscape: The Evolution and Responsibilities of the Modern Politician in Uzbekistan Tashkent.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Presentation Goal:To analyze the changing role of a politician within the specific socio-economic context of Uzbekistan, with a focused case study on its capital, Tashkent.</w:t>
      </w:r>
    </w:p>
    <w:bookmarkStart w:id="20" w:name="X2acfa2a896490342b084241b09c82986416fe28"/>
    <w:p>
      <w:pPr>
        <w:pStyle w:val="Heading2"/>
      </w:pPr>
      <w:r>
        <w:t xml:space="preserve">Slide 1: Introduction to the Political Context</w:t>
      </w:r>
    </w:p>
    <w:p>
      <w:pPr>
        <w:numPr>
          <w:ilvl w:val="0"/>
          <w:numId w:val="1001"/>
        </w:numPr>
        <w:pStyle w:val="Compact"/>
      </w:pPr>
      <w:r>
        <w:t xml:space="preserve">The role of a politician is undergoing significant transformation globally and locally.</w:t>
      </w:r>
    </w:p>
    <w:p>
      <w:pPr>
        <w:numPr>
          <w:ilvl w:val="0"/>
          <w:numId w:val="1001"/>
        </w:numPr>
        <w:pStyle w:val="Compact"/>
      </w:pPr>
      <w:r>
        <w:t xml:space="preserve">In the context of Uzbekistan Tashkent, political dynamics are shifting from traditional hierarchies toward more service-oriented governance.</w:t>
      </w:r>
    </w:p>
    <w:p>
      <w:pPr>
        <w:numPr>
          <w:ilvl w:val="0"/>
          <w:numId w:val="1001"/>
        </w:numPr>
        <w:pStyle w:val="Compact"/>
      </w:pPr>
      <w:r>
        <w:t xml:space="preserve">This seminar examines how a modern politician must adapt to the demands of a rapidly developing capital city.</w:t>
      </w:r>
    </w:p>
    <w:bookmarkEnd w:id="20"/>
    <w:bookmarkStart w:id="21" w:name="slide-2-historical-background"/>
    <w:p>
      <w:pPr>
        <w:pStyle w:val="Heading2"/>
      </w:pPr>
      <w:r>
        <w:t xml:space="preserve">Slide 2: Historical Background</w:t>
      </w:r>
    </w:p>
    <w:p>
      <w:pPr>
        <w:pStyle w:val="FirstParagraph"/>
      </w:pPr>
      <w:r>
        <w:t xml:space="preserve">The political landscape of Uzbekistan has seen profound changes since independence. Tashkent, as the heart of the nation, serves as a barometer for these national shifts. Historically, leadership was centralized; today, there is an increasing emphasis on decentralization and local self-governance.</w:t>
      </w:r>
    </w:p>
    <w:p>
      <w:pPr>
        <w:numPr>
          <w:ilvl w:val="0"/>
          <w:numId w:val="1002"/>
        </w:numPr>
        <w:pStyle w:val="Compact"/>
      </w:pPr>
      <w:r>
        <w:t xml:space="preserve">Post-Soviet transitions created a vacuum that required new political frameworks.</w:t>
      </w:r>
    </w:p>
    <w:p>
      <w:pPr>
        <w:numPr>
          <w:ilvl w:val="0"/>
          <w:numId w:val="1002"/>
        </w:numPr>
        <w:pStyle w:val="Compact"/>
      </w:pPr>
      <w:r>
        <w:t xml:space="preserve">The recent decades have marked a move toward openness and international integration in Tashkent.</w:t>
      </w:r>
    </w:p>
    <w:bookmarkEnd w:id="21"/>
    <w:bookmarkStart w:id="22" w:name="seminar-presentation-slides-slide-3"/>
    <w:p>
      <w:pPr>
        <w:pStyle w:val="Heading2"/>
      </w:pPr>
      <w:r>
        <w:t xml:space="preserve">Seminar Presentation Slides: Slide 3</w:t>
      </w:r>
    </w:p>
    <w:p>
      <w:pPr>
        <w:pStyle w:val="FirstParagraph"/>
      </w:pPr>
      <w:r>
        <w:rPr>
          <w:bCs/>
          <w:b/>
        </w:rPr>
        <w:t xml:space="preserve">The Definition of the Modern Politician</w:t>
      </w:r>
    </w:p>
    <w:p>
      <w:pPr>
        <w:pStyle w:val="BodyText"/>
      </w:pPr>
      <w:r>
        <w:t xml:space="preserve">A politician in contemporary Uzbekistan Tashkent is no longer just a representative of state interests but also a facilitator of civil society engagement. The definition has expanded to include digital literacy, transparency, and accountability.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Ethics:</w:t>
      </w:r>
      <w:r>
        <w:t xml:space="preserve"> </w:t>
      </w:r>
      <w:r>
        <w:t xml:space="preserve">High standards of integrity are demanded by the populace.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Innovation:</w:t>
      </w:r>
      <w:r>
        <w:t xml:space="preserve"> </w:t>
      </w:r>
      <w:r>
        <w:t xml:space="preserve">Politicians must leverage technology to govern effectively in Tashkent.</w:t>
      </w:r>
    </w:p>
    <w:p>
      <w:pPr>
        <w:pStyle w:val="FirstParagraph"/>
      </w:pPr>
      <w:r>
        <w:t xml:space="preserve">Seminar Presentation Slides</w:t>
      </w:r>
    </w:p>
    <w:bookmarkEnd w:id="22"/>
    <w:bookmarkStart w:id="23" w:name="seminar-presentation-slides-slide-4"/>
    <w:p>
      <w:pPr>
        <w:pStyle w:val="Heading2"/>
      </w:pPr>
      <w:r>
        <w:t xml:space="preserve">Seminar Presentation Slides: Slide 4</w:t>
      </w:r>
    </w:p>
    <w:p>
      <w:pPr>
        <w:pStyle w:val="FirstParagraph"/>
      </w:pPr>
      <w:r>
        <w:rPr>
          <w:bCs/>
          <w:b/>
        </w:rPr>
        <w:t xml:space="preserve">Economic Development in Tashkent</w:t>
      </w:r>
    </w:p>
    <w:p>
      <w:pPr>
        <w:pStyle w:val="BodyText"/>
      </w:pPr>
      <w:r>
        <w:t xml:space="preserve">A politician’s primary metric for success is often economic improvement. In Uzbekistan Tashkent, this involves:</w:t>
      </w:r>
    </w:p>
    <w:p>
      <w:pPr>
        <w:numPr>
          <w:ilvl w:val="0"/>
          <w:numId w:val="1004"/>
        </w:numPr>
        <w:pStyle w:val="Compact"/>
      </w:pPr>
      <w:r>
        <w:t xml:space="preserve">Promoting foreign direct investment (FDI).</w:t>
      </w:r>
    </w:p>
    <w:p>
      <w:pPr>
        <w:numPr>
          <w:ilvl w:val="0"/>
          <w:numId w:val="1004"/>
        </w:numPr>
        <w:pStyle w:val="Compact"/>
      </w:pPr>
      <w:r>
        <w:t xml:space="preserve">Supporting small and medium enterprises (SMEs).</w:t>
      </w:r>
    </w:p>
    <w:p>
      <w:pPr>
        <w:numPr>
          <w:ilvl w:val="0"/>
          <w:numId w:val="1004"/>
        </w:numPr>
        <w:pStyle w:val="Compact"/>
      </w:pPr>
      <w:r>
        <w:t xml:space="preserve">Tackling unemployment through vocational training programs.</w:t>
      </w:r>
    </w:p>
    <w:p>
      <w:pPr>
        <w:pStyle w:val="FirstParagraph"/>
      </w:pPr>
      <w:r>
        <w:t xml:space="preserve">The politician acts as a bridge between international investors and local labor markets.</w:t>
      </w:r>
    </w:p>
    <w:bookmarkEnd w:id="23"/>
    <w:bookmarkStart w:id="24" w:name="seminar-presentation-slides-slide-5"/>
    <w:p>
      <w:pPr>
        <w:pStyle w:val="Heading2"/>
      </w:pPr>
      <w:r>
        <w:t xml:space="preserve">Seminar Presentation Slides: Slide 5</w:t>
      </w:r>
    </w:p>
    <w:p>
      <w:pPr>
        <w:pStyle w:val="FirstParagraph"/>
      </w:pPr>
      <w:r>
        <w:rPr>
          <w:bCs/>
          <w:b/>
        </w:rPr>
        <w:t xml:space="preserve">Digital Governance and E-Services</w:t>
      </w:r>
    </w:p>
    <w:p>
      <w:pPr>
        <w:pStyle w:val="BodyText"/>
      </w:pPr>
      <w:r>
        <w:t xml:space="preserve">The capital city of Uzbekistan Tashkent has become a pioneer in digitalization. A modern politician must be proficient in digital governance tools.</w:t>
      </w:r>
    </w:p>
    <w:p>
      <w:pPr>
        <w:numPr>
          <w:ilvl w:val="0"/>
          <w:numId w:val="1005"/>
        </w:numPr>
        <w:pStyle w:val="Compact"/>
      </w:pPr>
      <w:r>
        <w:t xml:space="preserve">Implementation of e-government portals to reduce bureaucracy.</w:t>
      </w:r>
    </w:p>
    <w:p>
      <w:pPr>
        <w:numPr>
          <w:ilvl w:val="0"/>
          <w:numId w:val="1005"/>
        </w:numPr>
        <w:pStyle w:val="Compact"/>
      </w:pPr>
      <w:r>
        <w:t xml:space="preserve">Data-driven decision-making processes.</w:t>
      </w:r>
    </w:p>
    <w:p>
      <w:pPr>
        <w:pStyle w:val="FirstParagraph"/>
      </w:pPr>
      <w:r>
        <w:t xml:space="preserve">This technological shift requires a politician who is both tech-savvy and empathetic to the needs of non-digital natives, such as the elderly population in Tashkent.</w:t>
      </w:r>
    </w:p>
    <w:bookmarkEnd w:id="24"/>
    <w:bookmarkStart w:id="25" w:name="seminar-presentation-slides-slide-6"/>
    <w:p>
      <w:pPr>
        <w:pStyle w:val="Heading2"/>
      </w:pPr>
      <w:r>
        <w:t xml:space="preserve">Seminar Presentation Slides: Slide 6</w:t>
      </w:r>
    </w:p>
    <w:p>
      <w:pPr>
        <w:pStyle w:val="FirstParagraph"/>
      </w:pPr>
      <w:r>
        <w:rPr>
          <w:bCs/>
          <w:b/>
        </w:rPr>
        <w:t xml:space="preserve">Civil Society and Public Engagement</w:t>
      </w:r>
    </w:p>
    <w:p>
      <w:pPr>
        <w:pStyle w:val="BodyText"/>
      </w:pPr>
      <w:hyperlink w:anchor="Xa39a3ee5e6b4b0d3255bfef95601890afd80709"/>
    </w:p>
    <w:p>
      <w:pPr>
        <w:numPr>
          <w:ilvl w:val="0"/>
          <w:numId w:val="1006"/>
        </w:numPr>
        <w:pStyle w:val="Compact"/>
      </w:pPr>
      <w:r>
        <w:t xml:space="preserve">The relationship between a politician and the citizen is changing.</w:t>
      </w:r>
    </w:p>
    <w:p>
      <w:pPr>
        <w:numPr>
          <w:ilvl w:val="0"/>
          <w:numId w:val="1006"/>
        </w:numPr>
        <w:pStyle w:val="Compact"/>
      </w:pPr>
      <w:r>
        <w:t xml:space="preserve">In Tashkent, there is a growing appetite for participatory budgeting and public consultations.</w:t>
      </w:r>
    </w:p>
    <w:p>
      <w:pPr>
        <w:pStyle w:val="FirstParagraph"/>
      </w:pPr>
      <w:r>
        <w:t xml:space="preserve">A successful politician listens to NGOs, community leaders, and everyday citizens. This engagement builds trust and legitimacy for political initiatives in Uzbekistan.</w:t>
      </w:r>
    </w:p>
    <w:bookmarkEnd w:id="25"/>
    <w:bookmarkStart w:id="26" w:name="seminar-presentation-slides-slide-7"/>
    <w:p>
      <w:pPr>
        <w:pStyle w:val="Heading2"/>
      </w:pPr>
      <w:r>
        <w:t xml:space="preserve">Seminar Presentation Slides: Slide 7</w:t>
      </w:r>
    </w:p>
    <w:p>
      <w:pPr>
        <w:pStyle w:val="FirstParagraph"/>
      </w:pPr>
      <w:r>
        <w:rPr>
          <w:bCs/>
          <w:b/>
        </w:rPr>
        <w:t xml:space="preserve">Cultural Preservation vs. Modernization</w:t>
      </w:r>
    </w:p>
    <w:p>
      <w:pPr>
        <w:numPr>
          <w:ilvl w:val="0"/>
          <w:numId w:val="1007"/>
        </w:numPr>
        <w:pStyle w:val="Compact"/>
      </w:pPr>
      <w:r>
        <w:t xml:space="preserve">Tashkent is a city of contrasts, blending Soviet-era architecture with modern skyscrapers.</w:t>
      </w:r>
    </w:p>
    <w:p>
      <w:pPr>
        <w:numPr>
          <w:ilvl w:val="0"/>
          <w:numId w:val="1007"/>
        </w:numPr>
        <w:pStyle w:val="Compact"/>
      </w:pPr>
      <w:r>
        <w:t xml:space="preserve">A politician must balance rapid urban development with the preservation of cultural heritage.</w:t>
      </w:r>
    </w:p>
    <w:p>
      <w:pPr>
        <w:pStyle w:val="FirstParagraph"/>
      </w:pPr>
      <w:r>
        <w:t xml:space="preserve">This includes protecting historical sites while improving infrastructure. The politician serves as a custodian of national identity while driving progress in Uzbekistan Tashkent.</w:t>
      </w:r>
    </w:p>
    <w:bookmarkEnd w:id="26"/>
    <w:bookmarkStart w:id="27" w:name="seminar-presentation-slides-slide-8"/>
    <w:p>
      <w:pPr>
        <w:pStyle w:val="Heading2"/>
      </w:pPr>
      <w:r>
        <w:t xml:space="preserve">Seminar Presentation Slides: Slide 8</w:t>
      </w:r>
    </w:p>
    <w:p>
      <w:pPr>
        <w:pStyle w:val="FirstParagraph"/>
      </w:pPr>
      <w:r>
        <w:rPr>
          <w:bCs/>
          <w:b/>
        </w:rPr>
        <w:t xml:space="preserve">Challenges Facing the Politician</w:t>
      </w:r>
    </w:p>
    <w:p>
      <w:pPr>
        <w:numPr>
          <w:ilvl w:val="0"/>
          <w:numId w:val="1008"/>
        </w:numPr>
        <w:pStyle w:val="Compact"/>
      </w:pPr>
      <w:r>
        <w:t xml:space="preserve">Air pollution and environmental sustainability in Tashkent.</w:t>
      </w:r>
    </w:p>
    <w:p>
      <w:pPr>
        <w:numPr>
          <w:ilvl w:val="0"/>
          <w:numId w:val="1008"/>
        </w:numPr>
        <w:pStyle w:val="Compact"/>
      </w:pPr>
      <w:r>
        <w:t xml:space="preserve">Housing affordability for the growing population.</w:t>
      </w:r>
    </w:p>
    <w:p>
      <w:pPr>
        <w:numPr>
          <w:ilvl w:val="0"/>
          <w:numId w:val="1008"/>
        </w:numPr>
        <w:pStyle w:val="Compact"/>
      </w:pPr>
      <w:r>
        <w:t xml:space="preserve">Maintaining social stability amidst rapid economic changes.</w:t>
      </w:r>
    </w:p>
    <w:p>
      <w:pPr>
        <w:pStyle w:val="FirstParagraph"/>
      </w:pPr>
      <w:r>
        <w:t xml:space="preserve">The modern politician must possess crisis management skills to address these complex urban challenges effectively.</w:t>
      </w:r>
    </w:p>
    <w:bookmarkEnd w:id="27"/>
    <w:bookmarkStart w:id="28" w:name="seminar-presentation-slides-slide-9"/>
    <w:p>
      <w:pPr>
        <w:pStyle w:val="Heading2"/>
      </w:pPr>
      <w:r>
        <w:t xml:space="preserve">Seminar Presentation Slides: Slide 9</w:t>
      </w:r>
    </w:p>
    <w:p>
      <w:pPr>
        <w:pStyle w:val="FirstParagraph"/>
      </w:pPr>
      <w:r>
        <w:rPr>
          <w:bCs/>
          <w:b/>
        </w:rPr>
        <w:t xml:space="preserve">The Role of Youth</w:t>
      </w:r>
    </w:p>
    <w:p>
      <w:pPr>
        <w:numPr>
          <w:ilvl w:val="0"/>
          <w:numId w:val="1009"/>
        </w:numPr>
        <w:pStyle w:val="Compact"/>
      </w:pPr>
      <w:r>
        <w:t xml:space="preserve">Youth constitute a significant portion of Uzbekistan Tashkent's demographic.</w:t>
      </w:r>
    </w:p>
    <w:p>
      <w:pPr>
        <w:numPr>
          <w:ilvl w:val="0"/>
          <w:numId w:val="1009"/>
        </w:numPr>
        <w:pStyle w:val="Compact"/>
      </w:pPr>
      <w:r>
        <w:t xml:space="preserve">A politician must engage with youth through digital platforms and educational initiatives.</w:t>
      </w:r>
    </w:p>
    <w:p>
      <w:pPr>
        <w:pStyle w:val="FirstParagraph"/>
      </w:pPr>
      <w:r>
        <w:t xml:space="preserve">Ignoring the voices of young people risks political stagnation. Engagement with universities and startups is crucial for long-term stability in Tashkent.</w:t>
      </w:r>
    </w:p>
    <w:bookmarkEnd w:id="28"/>
    <w:bookmarkStart w:id="29" w:name="seminar-presentation-slides-slide-10"/>
    <w:p>
      <w:pPr>
        <w:pStyle w:val="Heading2"/>
      </w:pPr>
      <w:r>
        <w:t xml:space="preserve">Seminar Presentation Slides: Slide 10</w:t>
      </w:r>
    </w:p>
    <w:p>
      <w:pPr>
        <w:pStyle w:val="FirstParagraph"/>
      </w:pPr>
      <w:r>
        <w:rPr>
          <w:bCs/>
          <w:b/>
        </w:rPr>
        <w:t xml:space="preserve">International Relations of Tashkent</w:t>
      </w:r>
    </w:p>
    <w:p>
      <w:pPr>
        <w:numPr>
          <w:ilvl w:val="0"/>
          <w:numId w:val="1010"/>
        </w:numPr>
        <w:pStyle w:val="Compact"/>
      </w:pPr>
      <w:r>
        <w:t xml:space="preserve">Tashkent is a hub for regional diplomacy.</w:t>
      </w:r>
    </w:p>
    <w:p>
      <w:pPr>
        <w:numPr>
          <w:ilvl w:val="0"/>
          <w:numId w:val="1010"/>
        </w:numPr>
        <w:pStyle w:val="Compact"/>
      </w:pPr>
      <w:r>
        <w:t xml:space="preserve">A politician must understand international relations to secure partnerships.</w:t>
      </w:r>
    </w:p>
    <w:p>
      <w:pPr>
        <w:pStyle w:val="FirstParagraph"/>
      </w:pPr>
      <w:r>
        <w:t xml:space="preserve">Whether dealing with China, Russia, or Western nations, the politician of Uzbekistan Tashkent plays a key role in projecting soft power and securing economic aid.</w:t>
      </w:r>
    </w:p>
    <w:bookmarkEnd w:id="29"/>
    <w:bookmarkStart w:id="30" w:name="seminar-presentation-slides-slide-11"/>
    <w:p>
      <w:pPr>
        <w:pStyle w:val="Heading2"/>
      </w:pPr>
      <w:r>
        <w:t xml:space="preserve">Seminar Presentation Slides: Slide 11</w:t>
      </w:r>
    </w:p>
    <w:p>
      <w:pPr>
        <w:pStyle w:val="FirstParagraph"/>
      </w:pPr>
      <w:r>
        <w:rPr>
          <w:bCs/>
          <w:b/>
        </w:rPr>
        <w:t xml:space="preserve">Conclusion: The Future of Politics in Tashkent</w:t>
      </w:r>
    </w:p>
    <w:p>
      <w:pPr>
        <w:numPr>
          <w:ilvl w:val="0"/>
          <w:numId w:val="1011"/>
        </w:numPr>
        <w:pStyle w:val="Compact"/>
      </w:pPr>
      <w:r>
        <w:t xml:space="preserve">The definition of a politician is evolving into that of a "Service Provider."</w:t>
      </w:r>
    </w:p>
    <w:p>
      <w:pPr>
        <w:numPr>
          <w:ilvl w:val="0"/>
          <w:numId w:val="1011"/>
        </w:numPr>
        <w:pStyle w:val="Compact"/>
      </w:pPr>
      <w:r>
        <w:t xml:space="preserve">Tech-savviness, transparency, and empathy are the new qualifications.</w:t>
      </w:r>
    </w:p>
    <w:p>
      <w:pPr>
        <w:pStyle w:val="FirstParagraph"/>
      </w:pPr>
      <w:r>
        <w:t xml:space="preserve">Uzbekistan Tashkent offers a unique laboratory for observing these democratic and administrative reforms. The success of its politicians will set the tone for the rest of Central Asia.</w:t>
      </w:r>
    </w:p>
    <w:bookmarkEnd w:id="30"/>
    <w:bookmarkStart w:id="31" w:name="seminar-presentation-slides-slide-12"/>
    <w:p>
      <w:pPr>
        <w:pStyle w:val="Heading2"/>
      </w:pPr>
      <w:r>
        <w:t xml:space="preserve">Seminar Presentation Slides: Slide 12</w:t>
      </w:r>
    </w:p>
    <w:p>
      <w:pPr>
        <w:pStyle w:val="FirstParagraph"/>
      </w:pPr>
      <w:r>
        <w:rPr>
          <w:bCs/>
          <w:b/>
        </w:rPr>
        <w:t xml:space="preserve">Q&amp;A Session</w:t>
      </w:r>
    </w:p>
    <w:p>
      <w:pPr>
        <w:numPr>
          <w:ilvl w:val="0"/>
          <w:numId w:val="1012"/>
        </w:numPr>
        <w:pStyle w:val="Compact"/>
      </w:pPr>
      <w:r>
        <w:t xml:space="preserve">We now open the floor for questions regarding the role of the politician in Uzbekistan Tashkent.</w:t>
      </w:r>
    </w:p>
    <w:p>
      <w:pPr>
        <w:numPr>
          <w:ilvl w:val="0"/>
          <w:numId w:val="1012"/>
        </w:numPr>
        <w:pStyle w:val="Compact"/>
      </w:pPr>
      <w:r>
        <w:t xml:space="preserve">Discussion points may include specific case studies, policy critiques, or future trends.</w:t>
      </w:r>
    </w:p>
    <w:p>
      <w:pPr>
        <w:pStyle w:val="FirstParagraph"/>
      </w:pPr>
      <w:r>
        <w:t xml:space="preserve">Thank you for your attention to this Seminar Presentation Slides overview.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Politician in Uzbekistan Tashkent</dc:title>
  <dc:creator/>
  <dc:language>en</dc:language>
  <cp:keywords/>
  <dcterms:created xsi:type="dcterms:W3CDTF">2026-07-29T20:34:32Z</dcterms:created>
  <dcterms:modified xsi:type="dcterms:W3CDTF">2026-07-29T20:34:32Z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