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Venezuela</w:t>
      </w:r>
      <w:r>
        <w:t xml:space="preserve"> </w:t>
      </w:r>
      <w:r>
        <w:t xml:space="preserve">Caracas</w:t>
      </w:r>
    </w:p>
    <w:bookmarkStart w:id="20" w:name="Xcdddb4fdb370ecfc6921c85db16a57a60ee1f2d"/>
    <w:p>
      <w:pPr>
        <w:pStyle w:val="Heading1"/>
      </w:pPr>
      <w:r>
        <w:t xml:space="preserve">Seminar Presentation Slides: The Role and Evolution of the Politician in Venezuela Caracas</w:t>
      </w:r>
    </w:p>
    <w:p>
      <w:pPr>
        <w:pStyle w:val="FirstParagraph"/>
      </w:pPr>
      <w:r>
        <w:rPr>
          <w:bCs/>
          <w:b/>
        </w:rPr>
        <w:t xml:space="preserve">Institutional Context:</w:t>
      </w:r>
      <w:r>
        <w:t xml:space="preserve"> </w:t>
      </w:r>
      <w:r>
        <w:t xml:space="preserve">Advanced Seminar on Latin American Political Dynamics</w:t>
      </w:r>
      <w:r>
        <w:br/>
      </w:r>
      <w:r>
        <w:rPr>
          <w:bCs/>
          <w:b/>
        </w:rPr>
        <w:t xml:space="preserve">Date:</w:t>
      </w:r>
      <w:r>
        <w:t xml:space="preserve"> </w:t>
      </w:r>
      <w:r>
        <w:t xml:space="preserve">October 2023</w:t>
      </w:r>
      <w:r>
        <w:br/>
      </w:r>
      <w:r>
        <w:rPr>
          <w:bCs/>
          <w:b/>
        </w:rPr>
        <w:t xml:space="preserve">Location Focus:</w:t>
      </w:r>
      <w:r>
        <w:t xml:space="preserve"> </w:t>
      </w:r>
      <w:r>
        <w:t xml:space="preserve">Caracas, Bolivarian Republic of Venezuela</w:t>
      </w:r>
    </w:p>
    <w:bookmarkEnd w:id="20"/>
    <w:p>
      <w:pPr>
        <w:pStyle w:val="BodyText"/>
      </w:pPr>
      <w:r>
        <w:t xml:space="preserve">Note: The following content serves as a comprehensive textual representation of seminar slides, detailing the complex socio-political landscape surrounding the figure of the politician in Caracas.</w:t>
      </w:r>
    </w:p>
    <w:p>
      <w:pPr>
        <w:pStyle w:val="BodyText"/>
      </w:pPr>
      <w:r>
        <w:t xml:space="preserve">Welcome to this seminar presentation dedicated to analyzing the multifaceted role of the politician within Venezuela Caracas. As we delve into this critical subject, it is imperative to recognize that Caracas is not merely a geographical capital; it is the pulsating heart of Venezuelan political power, cultural identity, and economic strategy. The city has undergone profound transformations over the last two decades, shifting from a symbol of regional prosperity to a focal point of intense geopolitical scrutiny.</w:t>
      </w:r>
    </w:p>
    <w:p>
      <w:pPr>
        <w:pStyle w:val="BodyText"/>
      </w:pPr>
      <w:r>
        <w:t xml:space="preserve">In this session, we will examine how the archetype of the "politician" in Caracas has evolved. We are moving beyond traditional definitions of public service to explore how political actors navigate an environment characterized by economic volatility, social polarization, and shifting international alliances. The politician in Venezuela Caracas today operates within a unique ecosystem where historical legacies of Bolivarian ideology clash with emerging demands for democratic restoration and economic stability.</w:t>
      </w:r>
    </w:p>
    <w:bookmarkStart w:id="21" w:name="Xaae938585eab3a4f448a0e8be4a717243a7301f"/>
    <w:p>
      <w:pPr>
        <w:pStyle w:val="Heading2"/>
      </w:pPr>
      <w:r>
        <w:t xml:space="preserve">Slide 2: Historical Trajectory of Political Leadership</w:t>
      </w:r>
    </w:p>
    <w:p>
      <w:pPr>
        <w:pStyle w:val="FirstParagraph"/>
      </w:pPr>
      <w:r>
        <w:t xml:space="preserve">To understand the current state of political leadership in Venezuela Caracas, one must first appreciate its historical trajectory. For much of the 20th century, Caracas was governed by a two-party system that prioritized oil revenues and social welfare. However, the collapse of this system in 1998 ushered in a new era defined by Hugo Chávez and subsequently Nicolás Maduro.</w:t>
      </w:r>
    </w:p>
    <w:p>
      <w:pPr>
        <w:pStyle w:val="BodyText"/>
      </w:pPr>
      <w:r>
        <w:t xml:space="preserve">The politician during this transitional period became more than an administrator; they became a revolutionary figurehead. In Caracas, street protests became the primary arena for political expression. The politician was expected to be mobilizer, protector, and ideologue simultaneously. This era solidified a deep divide within the capital city between supporters of the Bolivarian process and those opposing it. Understanding this historical polarization is essential for analyzing current political behaviors in Venezuela Caracas.</w:t>
      </w:r>
    </w:p>
    <w:bookmarkEnd w:id="21"/>
    <w:bookmarkStart w:id="22" w:name="slide-3-the-crisis-of-representation"/>
    <w:p>
      <w:pPr>
        <w:pStyle w:val="Heading2"/>
      </w:pPr>
      <w:r>
        <w:t xml:space="preserve">Slide 3: The Crisis of Representation</w:t>
      </w:r>
    </w:p>
    <w:p>
      <w:pPr>
        <w:pStyle w:val="FirstParagraph"/>
      </w:pPr>
      <w:r>
        <w:t xml:space="preserve">A central theme of this seminar is the crisis of representation facing politicians in contemporary Venezuela Caracas. Traditional mechanisms of accountability have weakened, leading to a disconnect between the electorate and those holding office. In many cases, the politician in Caracas is viewed with skepticism due to perceived corruption and inefficiency.</w:t>
      </w:r>
    </w:p>
    <w:p>
      <w:pPr>
        <w:numPr>
          <w:ilvl w:val="0"/>
          <w:numId w:val="1001"/>
        </w:numPr>
        <w:pStyle w:val="Compact"/>
      </w:pPr>
      <w:r>
        <w:rPr>
          <w:bCs/>
          <w:b/>
        </w:rPr>
        <w:t xml:space="preserve">Erosion of Trust:</w:t>
      </w:r>
      <w:r>
        <w:t xml:space="preserve"> </w:t>
      </w:r>
      <w:r>
        <w:t xml:space="preserve">Surveys indicate that a significant portion of the population in Venezuela Caracas no longer trusts national political institutions.</w:t>
      </w:r>
    </w:p>
    <w:p>
      <w:pPr>
        <w:numPr>
          <w:ilvl w:val="0"/>
          <w:numId w:val="1001"/>
        </w:numPr>
        <w:pStyle w:val="Compact"/>
      </w:pPr>
      <w:r>
        <w:rPr>
          <w:bCs/>
          <w:b/>
        </w:rPr>
        <w:t xml:space="preserve">Mutiny against Elitism:</w:t>
      </w:r>
      <w:r>
        <w:t xml:space="preserve"> </w:t>
      </w:r>
      <w:r>
        <w:t xml:space="preserve">There is a growing resentment toward traditional politicians who are seen as disconnected from the daily struggles of citizens regarding food security and healthcare.</w:t>
      </w:r>
    </w:p>
    <w:p>
      <w:pPr>
        <w:numPr>
          <w:ilvl w:val="0"/>
          <w:numId w:val="1001"/>
        </w:numPr>
        <w:pStyle w:val="Compact"/>
      </w:pPr>
      <w:r>
        <w:rPr>
          <w:bCs/>
          <w:b/>
        </w:rPr>
        <w:t xml:space="preserve">Rise of Populism:</w:t>
      </w:r>
      <w:r>
        <w:t xml:space="preserve"> </w:t>
      </w:r>
      <w:r>
        <w:t xml:space="preserve">Both ruling and opposition politicians in Venezuela Caracas have increasingly resorted to populist rhetoric to maintain support bases, often exacerbating social divisions rather than healing them.</w:t>
      </w:r>
    </w:p>
    <w:bookmarkEnd w:id="22"/>
    <w:bookmarkStart w:id="23" w:name="Xd15c4d15a965f80c9eeef9832692627281ce9c8"/>
    <w:p>
      <w:pPr>
        <w:pStyle w:val="Heading2"/>
      </w:pPr>
      <w:r>
        <w:t xml:space="preserve">Slide 4: Economic Volatility and Political Decision-Making</w:t>
      </w:r>
    </w:p>
    <w:p>
      <w:pPr>
        <w:pStyle w:val="FirstParagraph"/>
      </w:pPr>
      <w:r>
        <w:t xml:space="preserve">The economic crisis in Venezuela has fundamentally altered the role of the politician. In Venezuela Caracas, political decisions are now heavily influenced by survival strategies rather than long-term planning. The hyperinflation and contraction of GDP have forced politicians to prioritize immediate resource allocation over structural reform.</w:t>
      </w:r>
    </w:p>
    <w:p>
      <w:pPr>
        <w:pStyle w:val="BodyText"/>
      </w:pPr>
      <w:r>
        <w:t xml:space="preserve">We must analyze how the politician acts as a mediator between scarce resources and desperate populations. In sectors like La Guaira or major districts in Caracas, political power is often linked to access to basic goods. This dynamic creates a patronage system where the politician trades favors for loyalty, undermining democratic norms. This economic reality forces us to reconsider what constitutes effective governance in a failing state context.</w:t>
      </w:r>
    </w:p>
    <w:bookmarkEnd w:id="23"/>
    <w:bookmarkStart w:id="24" w:name="X38cb8424dfcbbd9f39d898fc1d3b9fd61620ffd"/>
    <w:p>
      <w:pPr>
        <w:pStyle w:val="Heading2"/>
      </w:pPr>
      <w:r>
        <w:t xml:space="preserve">Slide 5: The Opposition and Pluralism in Caracas</w:t>
      </w:r>
    </w:p>
    <w:p>
      <w:pPr>
        <w:pStyle w:val="FirstParagraph"/>
      </w:pPr>
      <w:r>
        <w:t xml:space="preserve">The landscape of the opposition is equally complex. In Venezuela Caracas, opposition politicians face significant hurdles, including legal restrictions, media censorship, and physical intimidation. Despite these challenges, there has been a resurgence of grassroots political movements.</w:t>
      </w:r>
    </w:p>
    <w:p>
      <w:pPr>
        <w:pStyle w:val="BodyText"/>
      </w:pPr>
      <w:r>
        <w:t xml:space="preserve">We will examine the role of municipal politics in Venezuela Caracas as a potential battleground for democratic renewal. Mayors and local councilors often serve as the primary interface between the state and citizens. The politician at this level is crucial for delivering tangible services amidst national chaos. Furthermore, we will discuss how new political parties are emerging, focusing on technocratic solutions rather than ideological dogma.</w:t>
      </w:r>
    </w:p>
    <w:bookmarkEnd w:id="24"/>
    <w:bookmarkStart w:id="25" w:name="X7fe250d4e85919a60b844fc591e25fadc3fd6de"/>
    <w:p>
      <w:pPr>
        <w:pStyle w:val="Heading2"/>
      </w:pPr>
      <w:r>
        <w:t xml:space="preserve">Slide 6: International Relations and Sovereignty</w:t>
      </w:r>
    </w:p>
    <w:p>
      <w:pPr>
        <w:pStyle w:val="FirstParagraph"/>
      </w:pPr>
      <w:r>
        <w:t xml:space="preserve">The politician in Venezuela Caracas does not operate in a vacuum. International relations play a pivotal role in domestic politics. The alignment of certain politicians with external powers such as Russia, China, or Cuba has influenced internal policy decisions significantly.</w:t>
      </w:r>
    </w:p>
    <w:p>
      <w:pPr>
        <w:pStyle w:val="BodyText"/>
      </w:pPr>
      <w:r>
        <w:t xml:space="preserve">Conversely, the stance of Western nations regarding sanctions and diplomatic recognition impacts the legitimacy of political leaders in Venezuela Caracas. We will discuss how foreign policy is used as a tool by domestic politicians to consolidate power or justify austerity measures. This global dimension adds complexity to the political calculus, requiring leaders to balance national sovereignty with international economic necessities.</w:t>
      </w:r>
    </w:p>
    <w:bookmarkEnd w:id="25"/>
    <w:bookmarkStart w:id="26" w:name="X028bff81fe95bab1f8cccfde91c62f90071cd9e"/>
    <w:p>
      <w:pPr>
        <w:pStyle w:val="Heading2"/>
      </w:pPr>
      <w:r>
        <w:t xml:space="preserve">Slide 7: Social Movements and Civil Society</w:t>
      </w:r>
    </w:p>
    <w:p>
      <w:pPr>
        <w:pStyle w:val="FirstParagraph"/>
      </w:pPr>
      <w:r>
        <w:t xml:space="preserve">Civil society in Venezuela Caracas remains vibrant despite repression. Women’s groups, student organizations, and community councils continue to exert pressure on politicians. These movements often bypass traditional political channels to address immediate community needs.</w:t>
      </w:r>
    </w:p>
    <w:p>
      <w:pPr>
        <w:pStyle w:val="BodyText"/>
      </w:pPr>
      <w:r>
        <w:t xml:space="preserve">The politician must now engage with these non-traditional actors. Ignoring them is no longer a viable strategy for stability in Venezuela Caracas. We will analyze case studies where collaboration between civil society and political entities has led to improvements in local infrastructure or humanitarian aid distribution.</w:t>
      </w:r>
    </w:p>
    <w:bookmarkEnd w:id="26"/>
    <w:bookmarkStart w:id="27" w:name="X82328ea61dd976df7b011a885cda3558cc1facb"/>
    <w:p>
      <w:pPr>
        <w:pStyle w:val="Heading2"/>
      </w:pPr>
      <w:r>
        <w:t xml:space="preserve">Slide 8: Future Prospects and Recommendations</w:t>
      </w:r>
    </w:p>
    <w:p>
      <w:pPr>
        <w:pStyle w:val="FirstParagraph"/>
      </w:pPr>
      <w:r>
        <w:t xml:space="preserve">In conclusion, the future of democracy in Venezuela Caracas hinges on the evolution of its political actors. We recommend a shift towards inclusive dialogue, transparency, and economic reform. The politician of tomorrow must be a builder rather than just a fighter.</w:t>
      </w:r>
    </w:p>
    <w:p>
      <w:pPr>
        <w:pStyle w:val="BodyText"/>
      </w:pPr>
      <w:r>
        <w:rPr>
          <w:bCs/>
          <w:b/>
        </w:rPr>
        <w:t xml:space="preserve">Key Recommendations:</w:t>
      </w:r>
    </w:p>
    <w:p>
      <w:pPr>
        <w:numPr>
          <w:ilvl w:val="0"/>
          <w:numId w:val="1002"/>
        </w:numPr>
        <w:pStyle w:val="Compact"/>
      </w:pPr>
      <w:r>
        <w:t xml:space="preserve">Promote inter-party dialogues to establish basic rules of engagement.</w:t>
      </w:r>
    </w:p>
    <w:p>
      <w:pPr>
        <w:numPr>
          <w:ilvl w:val="0"/>
          <w:numId w:val="1002"/>
        </w:numPr>
        <w:pStyle w:val="Compact"/>
      </w:pPr>
      <w:r>
        <w:t xml:space="preserve">Strengthen local governance structures in Venezuela Caracas to improve service delivery.</w:t>
      </w:r>
    </w:p>
    <w:p>
      <w:pPr>
        <w:numPr>
          <w:ilvl w:val="0"/>
          <w:numId w:val="1002"/>
        </w:numPr>
        <w:pStyle w:val="Compact"/>
      </w:pPr>
      <w:r>
        <w:t xml:space="preserve">Audit political financing to reduce corruption and increase public trust.</w:t>
      </w:r>
    </w:p>
    <w:p>
      <w:pPr>
        <w:pStyle w:val="FirstParagraph"/>
      </w:pPr>
      <w:r>
        <w:t xml:space="preserve">This seminar serves as a call to action for scholars, policymakers, and citizens alike. By understanding the complexities of the politician in Venezuela Caracas, we can better contribute to a stable and prosperous future for all Venezuelans.</w:t>
      </w:r>
    </w:p>
    <w:p>
      <w:pPr>
        <w:pStyle w:val="BodyText"/>
      </w:pPr>
      <w:r>
        <w:t xml:space="preserve">End of Seminar Presentation Slides Document.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Politician in Contemporary Venezuela Caracas</dc:title>
  <dc:creator/>
  <dc:language>en</dc:language>
  <cp:keywords/>
  <dcterms:created xsi:type="dcterms:W3CDTF">2026-07-29T20:34:33Z</dcterms:created>
  <dcterms:modified xsi:type="dcterms:W3CDTF">2026-07-29T20:34:33Z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