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5818dd49b8116da2c695bc79cdba228ddac518c"/>
    <w:p>
      <w:pPr>
        <w:pStyle w:val="Heading1"/>
      </w:pPr>
      <w:r>
        <w:t xml:space="preserve">Seminar Presentation Slides: The Evolving Role of the Politician in Vietnam Ho Chi Minh City</w:t>
      </w:r>
    </w:p>
    <w:p>
      <w:pPr>
        <w:pStyle w:val="FirstParagraph"/>
      </w:pPr>
      <w:r>
        <w:rPr>
          <w:bCs/>
          <w:b/>
        </w:rPr>
        <w:t xml:space="preserve">Welcome to this comprehensive seminar.</w:t>
      </w:r>
      <w:r>
        <w:t xml:space="preserve"> </w:t>
      </w:r>
      <w:r>
        <w:t xml:space="preserve">Today, we delve into the complex and dynamic world of political leadership within one of Asia's most vibrant economic hubs. This presentation explores how a politician must navigate the unique landscape of Vietnam Ho Chi Minh City to foster growth, maintain stability, and serve the people.</w:t>
      </w:r>
    </w:p>
    <w:p>
      <w:pPr>
        <w:pStyle w:val="BodyText"/>
      </w:pPr>
      <w:r>
        <w:t xml:space="preserve">We will analyze historical contexts, current challenges, technological integration in governance, and future strategies essential for any politician operating in this bustling metropolis.</w:t>
      </w:r>
    </w:p>
    <w:bookmarkEnd w:id="20"/>
    <w:bookmarkStart w:id="21" w:name="X56a740ac87690e23866cd431082e44cb3f582b0"/>
    <w:p>
      <w:pPr>
        <w:pStyle w:val="Heading2"/>
      </w:pPr>
      <w:r>
        <w:t xml:space="preserve">The Urban Landscape: Understanding Vietnam Ho Chi Minh City</w:t>
      </w:r>
    </w:p>
    <w:p>
      <w:pPr>
        <w:pStyle w:val="FirstParagraph"/>
      </w:pPr>
      <w:r>
        <w:t xml:space="preserve">Vietnam Ho Chi Minh City is not merely a geographical location; it is the economic engine of the nation. With a population exceeding nine million, it faces challenges typical of rapidly developing megacities. Traffic congestion, waste management, housing shortages, and infrastructure strain are daily realities.</w:t>
      </w:r>
    </w:p>
    <w:p>
      <w:pPr>
        <w:pStyle w:val="BodyText"/>
      </w:pPr>
      <w:r>
        <w:rPr>
          <w:bCs/>
          <w:b/>
        </w:rPr>
        <w:t xml:space="preserve">Key Insight for the Politician:</w:t>
      </w:r>
      <w:r>
        <w:t xml:space="preserve"> </w:t>
      </w:r>
      <w:r>
        <w:t xml:space="preserve">A politician in this context cannot simply focus on national policy. They must possess an intimate understanding of local urban planning issues to effectively communicate solutions to constituents who are directly affected by these daily struggles.</w:t>
      </w:r>
    </w:p>
    <w:bookmarkEnd w:id="21"/>
    <w:bookmarkStart w:id="22" w:name="the-modern-politicians-mandate"/>
    <w:p>
      <w:pPr>
        <w:pStyle w:val="Heading2"/>
      </w:pPr>
      <w:r>
        <w:t xml:space="preserve">The Modern Politician's Mandate</w:t>
      </w:r>
    </w:p>
    <w:p>
      <w:pPr>
        <w:pStyle w:val="FirstParagraph"/>
      </w:pPr>
      <w:r>
        <w:t xml:space="preserve">In the contemporary era, the definition of a successful politician has shifted. It is no longer enough to rely on traditional authority or party loyalty. In Vietnam Ho Chi Minh City, voters and citizens demand transparency, efficiency, and responsiveness.</w:t>
      </w:r>
    </w:p>
    <w:p>
      <w:pPr>
        <w:numPr>
          <w:ilvl w:val="0"/>
          <w:numId w:val="1001"/>
        </w:numPr>
        <w:pStyle w:val="Compact"/>
      </w:pPr>
      <w:r>
        <w:rPr>
          <w:bCs/>
          <w:b/>
        </w:rPr>
        <w:t xml:space="preserve">Economic Stewardship:</w:t>
      </w:r>
      <w:r>
        <w:t xml:space="preserve"> </w:t>
      </w:r>
      <w:r>
        <w:t xml:space="preserve">Politicians must attract foreign direct investment while ensuring local businesses thrive amidst global competition.</w:t>
      </w:r>
    </w:p>
    <w:p>
      <w:pPr>
        <w:numPr>
          <w:ilvl w:val="0"/>
          <w:numId w:val="1001"/>
        </w:numPr>
        <w:pStyle w:val="Compact"/>
      </w:pPr>
      <w:r>
        <w:t xml:space="preserve">Social Equity:: Addressing the gap between the wealthy districts (like District 1 and 2) and developing peripheries is crucial for social stability.</w:t>
      </w:r>
    </w:p>
    <w:p>
      <w:pPr>
        <w:numPr>
          <w:ilvl w:val="0"/>
          <w:numId w:val="1001"/>
        </w:numPr>
        <w:pStyle w:val="Compact"/>
      </w:pPr>
      <w:r>
        <w:rPr>
          <w:bCs/>
          <w:b/>
        </w:rPr>
        <w:t xml:space="preserve">Cultural Preservation:</w:t>
      </w:r>
      <w:r>
        <w:t xml:space="preserve">: Balancing modernization with the preservation of Southern Vietnamese culture is a delicate task that requires sensitive political leadership.</w:t>
      </w:r>
    </w:p>
    <w:bookmarkEnd w:id="22"/>
    <w:bookmarkStart w:id="23" w:name="digital-governance-and-transparency"/>
    <w:p>
      <w:pPr>
        <w:pStyle w:val="Heading2"/>
      </w:pPr>
      <w:r>
        <w:t xml:space="preserve">Digital Governance and Transparency</w:t>
      </w:r>
    </w:p>
    <w:p>
      <w:pPr>
        <w:pStyle w:val="FirstParagraph"/>
      </w:pPr>
      <w:r>
        <w:t xml:space="preserve">Vietnam Ho Chi Minh City is rapidly digitizing its government services. From online tax payments to digital identity cards, the integration of technology is reshaping how citizens interact with their political representatives.</w:t>
      </w:r>
    </w:p>
    <w:p>
      <w:pPr>
        <w:pStyle w:val="BodyText"/>
      </w:pPr>
      <w:r>
        <w:t xml:space="preserve">A modern politician must leverage these tools. Social media platforms are no longer just for broadcasting messages; they are essential channels for real-time feedback and crisis management. The expectation of instant communication means that a politician must be accessible, not just during election cycles, but every day.</w:t>
      </w:r>
    </w:p>
    <w:p>
      <w:pPr>
        <w:pStyle w:val="BodyText"/>
      </w:pPr>
      <w:r>
        <w:rPr>
          <w:bCs/>
          <w:b/>
        </w:rPr>
        <w:t xml:space="preserve">Action Point:</w:t>
      </w:r>
      <w:r>
        <w:t xml:space="preserve"> </w:t>
      </w:r>
      <w:r>
        <w:t xml:space="preserve">Implementing open-data initiatives allows citizens to track government spending and project progress, thereby building trust between the political class and the public in Vietnam Ho Chi Minh City.</w:t>
      </w:r>
    </w:p>
    <w:bookmarkEnd w:id="23"/>
    <w:bookmarkStart w:id="24" w:name="X34db848dd0a6b9c8259e14fe31f662f32215c9f"/>
    <w:p>
      <w:pPr>
        <w:pStyle w:val="Heading2"/>
      </w:pPr>
      <w:r>
        <w:t xml:space="preserve">Economic Challenges: Innovation vs. Tradition</w:t>
      </w:r>
    </w:p>
    <w:p>
      <w:pPr>
        <w:pStyle w:val="FirstParagraph"/>
      </w:pPr>
      <w:r>
        <w:t xml:space="preserve">The economy of Vietnam Ho Chi Minh City is transitioning from labor-intensive manufacturing to high-tech services and innovation hubs. A politician plays a pivotal role in this transition.</w:t>
      </w:r>
    </w:p>
    <w:p>
      <w:pPr>
        <w:numPr>
          <w:ilvl w:val="0"/>
          <w:numId w:val="1002"/>
        </w:numPr>
        <w:pStyle w:val="Compact"/>
      </w:pPr>
      <w:r>
        <w:rPr>
          <w:bCs/>
          <w:b/>
        </w:rPr>
        <w:t xml:space="preserve">Talent Retention:</w:t>
      </w:r>
      <w:r>
        <w:t xml:space="preserve">: Policies must encourage universities to collaborate with tech companies, ensuring that graduates remain in the city rather than migrating abroad or to Hanoi.</w:t>
      </w:r>
    </w:p>
    <w:p>
      <w:pPr>
        <w:numPr>
          <w:ilvl w:val="0"/>
          <w:numId w:val="1002"/>
        </w:numPr>
        <w:pStyle w:val="Compact"/>
      </w:pPr>
      <w:r>
        <w:rPr>
          <w:bCs/>
          <w:b/>
        </w:rPr>
        <w:t xml:space="preserve">SME Support:</w:t>
      </w:r>
      <w:r>
        <w:t xml:space="preserve">: Small and Medium Enterprises are the backbone of the local economy. Politicians need to design credit facilities and regulatory frameworks that reduce bureaucratic hurdles for these businesses.</w:t>
      </w:r>
    </w:p>
    <w:bookmarkEnd w:id="24"/>
    <w:bookmarkStart w:id="25" w:name="sustainability-and-green-urbanism"/>
    <w:p>
      <w:pPr>
        <w:pStyle w:val="Heading2"/>
      </w:pPr>
      <w:r>
        <w:t xml:space="preserve">Sustainability and Green Urbanism</w:t>
      </w:r>
    </w:p>
    <w:p>
      <w:pPr>
        <w:pStyle w:val="FirstParagraph"/>
      </w:pPr>
      <w:r>
        <w:t xml:space="preserve">Vietnam Ho Chi Minh City is highly vulnerable to climate change, particularly flooding. This environmental threat presents a massive political challenge. A politician who ignores sustainability risks losing credibility with younger generations who are increasingly environmentally conscious.</w:t>
      </w:r>
    </w:p>
    <w:p>
      <w:pPr>
        <w:pStyle w:val="BodyText"/>
      </w:pPr>
      <w:r>
        <w:t xml:space="preserve">Promoting green spaces, improving public transportation (such as the development of metro lines), and enforcing stricter environmental regulations on industrial zones are key policy areas. The political narrative must shift from pure economic growth to sustainable growth.</w:t>
      </w:r>
    </w:p>
    <w:bookmarkEnd w:id="25"/>
    <w:bookmarkStart w:id="26" w:name="Xacf6cddc02faee1be736d0dd52517645c893f4b"/>
    <w:p>
      <w:pPr>
        <w:pStyle w:val="Heading2"/>
      </w:pPr>
      <w:r>
        <w:t xml:space="preserve">Community Engagement and Grassroots Politics</w:t>
      </w:r>
    </w:p>
    <w:p>
      <w:pPr>
        <w:pStyle w:val="FirstParagraph"/>
      </w:pPr>
      <w:r>
        <w:t xml:space="preserve">In Vietnam Ho Chi Minh City, community bonds are strong. A politician must engage directly with ward-level committees and neighborhood associations. This grassroots approach ensures that policies are not just theoretical but are grounded in the lived experiences of residents.</w:t>
      </w:r>
    </w:p>
    <w:p>
      <w:pPr>
        <w:numPr>
          <w:ilvl w:val="0"/>
          <w:numId w:val="1003"/>
        </w:numPr>
        <w:pStyle w:val="Compact"/>
      </w:pPr>
      <w:r>
        <w:rPr>
          <w:bCs/>
          <w:b/>
        </w:rPr>
        <w:t xml:space="preserve">Town Hall Meetings:</w:t>
      </w:r>
      <w:r>
        <w:t xml:space="preserve">: Regular forums allow for direct dialogue between political leaders and citizens.</w:t>
      </w:r>
    </w:p>
    <w:p>
      <w:pPr>
        <w:numPr>
          <w:ilvl w:val="0"/>
          <w:numId w:val="1003"/>
        </w:numPr>
        <w:pStyle w:val="Compact"/>
      </w:pPr>
      <w:r>
        <w:rPr>
          <w:bCs/>
          <w:b/>
        </w:rPr>
        <w:t xml:space="preserve">Civic Education:</w:t>
      </w:r>
      <w:r>
        <w:t xml:space="preserve">: Empowering citizens with knowledge about their rights and responsibilities strengthens the democratic fabric of local governance.</w:t>
      </w:r>
    </w:p>
    <w:bookmarkEnd w:id="26"/>
    <w:bookmarkStart w:id="27" w:name="the-role-of-international-relations"/>
    <w:p>
      <w:pPr>
        <w:pStyle w:val="Heading2"/>
      </w:pPr>
      <w:r>
        <w:t xml:space="preserve">The Role of International Relations</w:t>
      </w:r>
    </w:p>
    <w:p>
      <w:pPr>
        <w:pStyle w:val="FirstParagraph"/>
      </w:pPr>
      <w:r>
        <w:t xml:space="preserve">Vietnam Ho Chi Minh City is a global city. It hosts numerous international organizations, embassies, and multinational corporations. A politician must act as an ambassador for the city on the global stage.</w:t>
      </w:r>
    </w:p>
    <w:p>
      <w:pPr>
        <w:pStyle w:val="BodyText"/>
      </w:pPr>
      <w:r>
        <w:t xml:space="preserve">Building partnerships with sister cities around the world facilitates knowledge exchange in areas like healthcare, education, and urban planning. This international perspective enriches local policy-making and enhances the city's global standing.</w:t>
      </w:r>
    </w:p>
    <w:bookmarkEnd w:id="27"/>
    <w:bookmarkStart w:id="28" w:name="ethical-leadership-and-accountability"/>
    <w:p>
      <w:pPr>
        <w:pStyle w:val="Heading2"/>
      </w:pPr>
      <w:r>
        <w:t xml:space="preserve">Ethical Leadership and Accountability</w:t>
      </w:r>
    </w:p>
    <w:p>
      <w:pPr>
        <w:pStyle w:val="FirstParagraph"/>
      </w:pPr>
      <w:r>
        <w:t xml:space="preserve">Perhaps the most critical aspect of being a politician in Vietnam Ho Chi Minh City is maintaining high ethical standards. Corruption remains a concern in many developing economies, and public trust is fragile.</w:t>
      </w:r>
    </w:p>
    <w:p>
      <w:pPr>
        <w:numPr>
          <w:ilvl w:val="0"/>
          <w:numId w:val="1004"/>
        </w:numPr>
        <w:pStyle w:val="Compact"/>
      </w:pPr>
      <w:r>
        <w:rPr>
          <w:bCs/>
          <w:b/>
        </w:rPr>
        <w:t xml:space="preserve">Pure Governance:</w:t>
      </w:r>
      <w:r>
        <w:t xml:space="preserve">: Implementing strict anti-corruption measures and independent oversight bodies.</w:t>
      </w:r>
    </w:p>
    <w:p>
      <w:pPr>
        <w:numPr>
          <w:ilvl w:val="0"/>
          <w:numId w:val="1004"/>
        </w:numPr>
        <w:pStyle w:val="Compact"/>
      </w:pPr>
      <w:r>
        <w:rPr>
          <w:bCs/>
          <w:b/>
        </w:rPr>
        <w:t xml:space="preserve">Moral Authority:</w:t>
      </w:r>
      <w:r>
        <w:t xml:space="preserve">: Leaders must lead by example, demonstrating integrity in personal conduct and professional duties.</w:t>
      </w:r>
    </w:p>
    <w:p>
      <w:pPr>
        <w:pStyle w:val="FirstParagraph"/>
      </w:pPr>
      <w:r>
        <w:t xml:space="preserve">Only through unwavering commitment to ethics can a politician inspire confidence and drive meaningful change.</w:t>
      </w:r>
    </w:p>
    <w:bookmarkEnd w:id="28"/>
    <w:bookmarkStart w:id="29" w:name="seminar-conclusion-the-path-forward"/>
    <w:p>
      <w:pPr>
        <w:pStyle w:val="Heading2"/>
      </w:pPr>
      <w:r>
        <w:t xml:space="preserve">Seminar Conclusion: The Path Forward</w:t>
      </w:r>
    </w:p>
    <w:p>
      <w:pPr>
        <w:pStyle w:val="FirstParagraph"/>
      </w:pPr>
      <w:r>
        <w:t xml:space="preserve">In conclusion, the role of the politician in Vietnam Ho Chi Minh City is multifaceted and demanding. It requires a blend of economic acumen, technological literacy, environmental stewardship, and ethical integrity.</w:t>
      </w:r>
    </w:p>
    <w:p>
      <w:pPr>
        <w:pStyle w:val="BodyText"/>
      </w:pPr>
      <w:r>
        <w:rPr>
          <w:bCs/>
          <w:b/>
        </w:rPr>
        <w:t xml:space="preserve">Final Thought:</w:t>
      </w:r>
      <w:r>
        <w:t xml:space="preserve"> </w:t>
      </w:r>
      <w:r>
        <w:t xml:space="preserve">Success lies not just in winning elections, but in serving the people effectively. By embracing innovation and listening to the voices of citizens, a politician can contribute significantly to making Vietnam Ho Chi Minh City a model of sustainable development and social harmony.</w:t>
      </w:r>
    </w:p>
    <w:p>
      <w:pPr>
        <w:pStyle w:val="BodyText"/>
      </w:pPr>
      <w:r>
        <w:rPr>
          <w:iCs/>
          <w:i/>
        </w:rPr>
        <w:t xml:space="preserve">We now open the floor for questions and discussion regarding these critical topics.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Politician in Vietnam Ho Chi Minh City</dc:title>
  <dc:creator/>
  <dc:language>en</dc:language>
  <cp:keywords/>
  <dcterms:created xsi:type="dcterms:W3CDTF">2026-07-29T22:13:26Z</dcterms:created>
  <dcterms:modified xsi:type="dcterms:W3CDTF">2026-07-29T22:13:26Z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